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977F3" w14:textId="45CE79C6" w:rsidR="003A3D54" w:rsidRDefault="003A3D54" w:rsidP="008A7B27">
      <w:pPr>
        <w:rPr>
          <w:rFonts w:asciiTheme="majorHAnsi" w:hAnsiTheme="majorHAnsi"/>
          <w:b/>
          <w:sz w:val="20"/>
          <w:szCs w:val="20"/>
        </w:rPr>
      </w:pPr>
      <w:r w:rsidRPr="00FF5C5C">
        <w:rPr>
          <w:rFonts w:asciiTheme="majorHAnsi" w:hAnsiTheme="majorHAnsi"/>
          <w:b/>
          <w:sz w:val="20"/>
          <w:szCs w:val="20"/>
        </w:rPr>
        <w:t>Трехчастное общество</w:t>
      </w:r>
    </w:p>
    <w:p w14:paraId="6367CB0D" w14:textId="77777777" w:rsidR="005213D9" w:rsidRPr="00FF5C5C" w:rsidRDefault="005213D9" w:rsidP="008A7B27">
      <w:pPr>
        <w:rPr>
          <w:rFonts w:asciiTheme="majorHAnsi" w:hAnsiTheme="majorHAnsi"/>
          <w:b/>
          <w:sz w:val="20"/>
          <w:szCs w:val="20"/>
        </w:rPr>
      </w:pPr>
      <w:bookmarkStart w:id="0" w:name="_GoBack"/>
      <w:bookmarkEnd w:id="0"/>
    </w:p>
    <w:p w14:paraId="086FD9F2" w14:textId="77777777" w:rsidR="005213D9" w:rsidRDefault="00422C39" w:rsidP="005213D9">
      <w:pPr>
        <w:ind w:firstLine="708"/>
        <w:jc w:val="right"/>
        <w:rPr>
          <w:rFonts w:asciiTheme="majorHAnsi" w:hAnsiTheme="majorHAnsi"/>
          <w:sz w:val="20"/>
          <w:szCs w:val="20"/>
        </w:rPr>
      </w:pPr>
      <w:proofErr w:type="spellStart"/>
      <w:r>
        <w:rPr>
          <w:rFonts w:asciiTheme="majorHAnsi" w:hAnsiTheme="majorHAnsi"/>
          <w:sz w:val="20"/>
          <w:szCs w:val="20"/>
        </w:rPr>
        <w:t>Асмик</w:t>
      </w:r>
      <w:proofErr w:type="spellEnd"/>
      <w:r>
        <w:rPr>
          <w:rFonts w:asciiTheme="majorHAnsi" w:hAnsiTheme="majorHAnsi"/>
          <w:sz w:val="20"/>
          <w:szCs w:val="20"/>
        </w:rPr>
        <w:t xml:space="preserve"> Новикова, социолог,</w:t>
      </w:r>
    </w:p>
    <w:p w14:paraId="1DC88788" w14:textId="5CAC91F2" w:rsidR="005213D9" w:rsidRDefault="00422C39" w:rsidP="005213D9">
      <w:pPr>
        <w:ind w:firstLine="708"/>
        <w:jc w:val="right"/>
        <w:rPr>
          <w:rFonts w:asciiTheme="majorHAnsi" w:hAnsiTheme="majorHAnsi"/>
          <w:sz w:val="20"/>
          <w:szCs w:val="20"/>
        </w:rPr>
      </w:pPr>
      <w:r>
        <w:rPr>
          <w:rFonts w:asciiTheme="majorHAnsi" w:hAnsiTheme="majorHAnsi"/>
          <w:sz w:val="20"/>
          <w:szCs w:val="20"/>
        </w:rPr>
        <w:t>руководитель исследовательских программ</w:t>
      </w:r>
    </w:p>
    <w:p w14:paraId="4665ADEF" w14:textId="31042E45" w:rsidR="003A3D54" w:rsidRDefault="00422C39" w:rsidP="005213D9">
      <w:pPr>
        <w:ind w:firstLine="708"/>
        <w:jc w:val="right"/>
        <w:rPr>
          <w:rFonts w:asciiTheme="majorHAnsi" w:hAnsiTheme="majorHAnsi"/>
          <w:sz w:val="20"/>
          <w:szCs w:val="20"/>
        </w:rPr>
      </w:pPr>
      <w:r>
        <w:rPr>
          <w:rFonts w:asciiTheme="majorHAnsi" w:hAnsiTheme="majorHAnsi"/>
          <w:sz w:val="20"/>
          <w:szCs w:val="20"/>
        </w:rPr>
        <w:t xml:space="preserve"> фонда «Общественный вердикт»</w:t>
      </w:r>
    </w:p>
    <w:p w14:paraId="24389160" w14:textId="77777777" w:rsidR="00422C39" w:rsidRPr="00FF5C5C" w:rsidRDefault="00422C39" w:rsidP="005213D9">
      <w:pPr>
        <w:ind w:firstLine="708"/>
        <w:jc w:val="both"/>
        <w:rPr>
          <w:rFonts w:asciiTheme="majorHAnsi" w:hAnsiTheme="majorHAnsi"/>
          <w:sz w:val="20"/>
          <w:szCs w:val="20"/>
        </w:rPr>
      </w:pPr>
    </w:p>
    <w:p w14:paraId="3BBE6B9D" w14:textId="77777777" w:rsidR="005213D9" w:rsidRDefault="00B17ECB" w:rsidP="005213D9">
      <w:pPr>
        <w:ind w:firstLine="708"/>
        <w:jc w:val="both"/>
        <w:rPr>
          <w:rFonts w:asciiTheme="majorHAnsi" w:hAnsiTheme="majorHAnsi"/>
          <w:sz w:val="20"/>
          <w:szCs w:val="20"/>
        </w:rPr>
      </w:pPr>
      <w:r w:rsidRPr="00FF5C5C">
        <w:rPr>
          <w:rFonts w:asciiTheme="majorHAnsi" w:hAnsiTheme="majorHAnsi"/>
          <w:sz w:val="20"/>
          <w:szCs w:val="20"/>
        </w:rPr>
        <w:t xml:space="preserve">Закон об иностранных агентах позиционировался его разработчиками как справедливый и честный шаг навстречу интересам людей. </w:t>
      </w:r>
      <w:proofErr w:type="spellStart"/>
      <w:r w:rsidRPr="00FF5C5C">
        <w:rPr>
          <w:rFonts w:asciiTheme="majorHAnsi" w:hAnsiTheme="majorHAnsi"/>
          <w:sz w:val="20"/>
          <w:szCs w:val="20"/>
        </w:rPr>
        <w:t>Законотворцы</w:t>
      </w:r>
      <w:proofErr w:type="spellEnd"/>
      <w:r w:rsidRPr="00FF5C5C">
        <w:rPr>
          <w:rFonts w:asciiTheme="majorHAnsi" w:hAnsiTheme="majorHAnsi"/>
          <w:sz w:val="20"/>
          <w:szCs w:val="20"/>
        </w:rPr>
        <w:t xml:space="preserve"> подчеркив</w:t>
      </w:r>
      <w:r w:rsidR="002E15E3" w:rsidRPr="00FF5C5C">
        <w:rPr>
          <w:rFonts w:asciiTheme="majorHAnsi" w:hAnsiTheme="majorHAnsi"/>
          <w:sz w:val="20"/>
          <w:szCs w:val="20"/>
        </w:rPr>
        <w:t xml:space="preserve">али, что люди должны знать, на чьи деньги общественные организации публикуют свои книги, проводят семинары, в целом, ведут свою деятельность. </w:t>
      </w:r>
      <w:r w:rsidR="00EF7202" w:rsidRPr="00FF5C5C">
        <w:rPr>
          <w:rFonts w:asciiTheme="majorHAnsi" w:hAnsiTheme="majorHAnsi"/>
          <w:sz w:val="20"/>
          <w:szCs w:val="20"/>
        </w:rPr>
        <w:t>Общественное мнение это опровергает: к</w:t>
      </w:r>
      <w:r w:rsidR="00ED5D5B" w:rsidRPr="00FF5C5C">
        <w:rPr>
          <w:rFonts w:asciiTheme="majorHAnsi" w:hAnsiTheme="majorHAnsi"/>
          <w:sz w:val="20"/>
          <w:szCs w:val="20"/>
        </w:rPr>
        <w:t xml:space="preserve">аждый второй </w:t>
      </w:r>
      <w:r w:rsidR="002E15E3" w:rsidRPr="00FF5C5C">
        <w:rPr>
          <w:rFonts w:asciiTheme="majorHAnsi" w:hAnsiTheme="majorHAnsi"/>
          <w:sz w:val="20"/>
          <w:szCs w:val="20"/>
        </w:rPr>
        <w:t>опрошенны</w:t>
      </w:r>
      <w:r w:rsidR="00ED5D5B" w:rsidRPr="00FF5C5C">
        <w:rPr>
          <w:rFonts w:asciiTheme="majorHAnsi" w:hAnsiTheme="majorHAnsi"/>
          <w:sz w:val="20"/>
          <w:szCs w:val="20"/>
        </w:rPr>
        <w:t>й</w:t>
      </w:r>
      <w:r w:rsidR="002E15E3" w:rsidRPr="00FF5C5C">
        <w:rPr>
          <w:rFonts w:asciiTheme="majorHAnsi" w:hAnsiTheme="majorHAnsi"/>
          <w:sz w:val="20"/>
          <w:szCs w:val="20"/>
        </w:rPr>
        <w:t xml:space="preserve"> в рамках общероссийского опроса не видит</w:t>
      </w:r>
      <w:r w:rsidR="00202FA1" w:rsidRPr="00FF5C5C">
        <w:rPr>
          <w:rFonts w:asciiTheme="majorHAnsi" w:hAnsiTheme="majorHAnsi"/>
          <w:sz w:val="20"/>
          <w:szCs w:val="20"/>
        </w:rPr>
        <w:t xml:space="preserve"> для себя никакой пользы</w:t>
      </w:r>
      <w:r w:rsidR="002E15E3" w:rsidRPr="00FF5C5C">
        <w:rPr>
          <w:rFonts w:asciiTheme="majorHAnsi" w:hAnsiTheme="majorHAnsi"/>
          <w:sz w:val="20"/>
          <w:szCs w:val="20"/>
        </w:rPr>
        <w:t xml:space="preserve"> в том, что</w:t>
      </w:r>
      <w:r w:rsidR="00202FA1" w:rsidRPr="00FF5C5C">
        <w:rPr>
          <w:rFonts w:asciiTheme="majorHAnsi" w:hAnsiTheme="majorHAnsi"/>
          <w:sz w:val="20"/>
          <w:szCs w:val="20"/>
        </w:rPr>
        <w:t>бы</w:t>
      </w:r>
      <w:r w:rsidR="002E15E3" w:rsidRPr="00FF5C5C">
        <w:rPr>
          <w:rFonts w:asciiTheme="majorHAnsi" w:hAnsiTheme="majorHAnsi"/>
          <w:sz w:val="20"/>
          <w:szCs w:val="20"/>
        </w:rPr>
        <w:t xml:space="preserve"> правозащитные организации, принужденные к тому, чтобы состоять в реестре «иностранных агентов», маркировали свои </w:t>
      </w:r>
      <w:r w:rsidR="0051252D">
        <w:rPr>
          <w:rFonts w:asciiTheme="majorHAnsi" w:hAnsiTheme="majorHAnsi"/>
          <w:sz w:val="20"/>
          <w:szCs w:val="20"/>
        </w:rPr>
        <w:t>публикации</w:t>
      </w:r>
      <w:r w:rsidR="0051252D" w:rsidRPr="00FF5C5C">
        <w:rPr>
          <w:rFonts w:asciiTheme="majorHAnsi" w:hAnsiTheme="majorHAnsi"/>
          <w:sz w:val="20"/>
          <w:szCs w:val="20"/>
        </w:rPr>
        <w:t xml:space="preserve"> </w:t>
      </w:r>
      <w:r w:rsidR="00C376A7" w:rsidRPr="00FF5C5C">
        <w:rPr>
          <w:rFonts w:asciiTheme="majorHAnsi" w:hAnsiTheme="majorHAnsi"/>
          <w:sz w:val="20"/>
          <w:szCs w:val="20"/>
        </w:rPr>
        <w:t>указанием на иностранное финансирование.</w:t>
      </w:r>
      <w:r w:rsidR="00202FA1" w:rsidRPr="00FF5C5C">
        <w:rPr>
          <w:rFonts w:asciiTheme="majorHAnsi" w:hAnsiTheme="majorHAnsi"/>
          <w:sz w:val="20"/>
          <w:szCs w:val="20"/>
        </w:rPr>
        <w:t xml:space="preserve"> Еще треть </w:t>
      </w:r>
      <w:r w:rsidR="00ED5D5B" w:rsidRPr="00FF5C5C">
        <w:rPr>
          <w:rFonts w:asciiTheme="majorHAnsi" w:hAnsiTheme="majorHAnsi"/>
          <w:sz w:val="20"/>
          <w:szCs w:val="20"/>
        </w:rPr>
        <w:t>(28</w:t>
      </w:r>
      <w:r w:rsidR="00ED5D5B" w:rsidRPr="00AB4C59">
        <w:rPr>
          <w:rFonts w:asciiTheme="majorHAnsi" w:hAnsiTheme="majorHAnsi"/>
          <w:sz w:val="20"/>
          <w:szCs w:val="20"/>
        </w:rPr>
        <w:t xml:space="preserve">%) </w:t>
      </w:r>
      <w:r w:rsidR="00202FA1" w:rsidRPr="00FF5C5C">
        <w:rPr>
          <w:rFonts w:asciiTheme="majorHAnsi" w:hAnsiTheme="majorHAnsi"/>
          <w:sz w:val="20"/>
          <w:szCs w:val="20"/>
        </w:rPr>
        <w:t xml:space="preserve">вообще затрудняется </w:t>
      </w:r>
      <w:r w:rsidR="00403251" w:rsidRPr="00FF5C5C">
        <w:rPr>
          <w:rFonts w:asciiTheme="majorHAnsi" w:hAnsiTheme="majorHAnsi"/>
          <w:sz w:val="20"/>
          <w:szCs w:val="20"/>
        </w:rPr>
        <w:t>оценить</w:t>
      </w:r>
      <w:r w:rsidR="00202FA1" w:rsidRPr="00FF5C5C">
        <w:rPr>
          <w:rFonts w:asciiTheme="majorHAnsi" w:hAnsiTheme="majorHAnsi"/>
          <w:sz w:val="20"/>
          <w:szCs w:val="20"/>
        </w:rPr>
        <w:t xml:space="preserve"> </w:t>
      </w:r>
      <w:r w:rsidR="00403251" w:rsidRPr="00FF5C5C">
        <w:rPr>
          <w:rFonts w:asciiTheme="majorHAnsi" w:hAnsiTheme="majorHAnsi"/>
          <w:sz w:val="20"/>
          <w:szCs w:val="20"/>
        </w:rPr>
        <w:t>пользу</w:t>
      </w:r>
      <w:r w:rsidR="00202FA1" w:rsidRPr="00FF5C5C">
        <w:rPr>
          <w:rFonts w:asciiTheme="majorHAnsi" w:hAnsiTheme="majorHAnsi"/>
          <w:sz w:val="20"/>
          <w:szCs w:val="20"/>
        </w:rPr>
        <w:t xml:space="preserve"> для себя требований закона об иностранных агентах. </w:t>
      </w:r>
      <w:r w:rsidR="00427E79" w:rsidRPr="00FF5C5C">
        <w:rPr>
          <w:rFonts w:asciiTheme="majorHAnsi" w:hAnsiTheme="majorHAnsi"/>
          <w:sz w:val="20"/>
          <w:szCs w:val="20"/>
        </w:rPr>
        <w:t xml:space="preserve">Только </w:t>
      </w:r>
      <w:r w:rsidR="00C436C0" w:rsidRPr="00FF5C5C">
        <w:rPr>
          <w:rFonts w:asciiTheme="majorHAnsi" w:hAnsiTheme="majorHAnsi"/>
          <w:sz w:val="20"/>
          <w:szCs w:val="20"/>
        </w:rPr>
        <w:t>18</w:t>
      </w:r>
      <w:r w:rsidR="00C436C0" w:rsidRPr="00AB4C59">
        <w:rPr>
          <w:rFonts w:asciiTheme="majorHAnsi" w:hAnsiTheme="majorHAnsi"/>
          <w:sz w:val="20"/>
          <w:szCs w:val="20"/>
        </w:rPr>
        <w:t xml:space="preserve">% </w:t>
      </w:r>
      <w:r w:rsidR="00202FA1" w:rsidRPr="00FF5C5C">
        <w:rPr>
          <w:rFonts w:asciiTheme="majorHAnsi" w:hAnsiTheme="majorHAnsi"/>
          <w:sz w:val="20"/>
          <w:szCs w:val="20"/>
        </w:rPr>
        <w:t xml:space="preserve">считает, что </w:t>
      </w:r>
      <w:r w:rsidR="00427E79" w:rsidRPr="00FF5C5C">
        <w:rPr>
          <w:rFonts w:asciiTheme="majorHAnsi" w:hAnsiTheme="majorHAnsi"/>
          <w:sz w:val="20"/>
          <w:szCs w:val="20"/>
        </w:rPr>
        <w:t>они видят пользу</w:t>
      </w:r>
      <w:r w:rsidR="00202FA1" w:rsidRPr="00FF5C5C">
        <w:rPr>
          <w:rFonts w:asciiTheme="majorHAnsi" w:hAnsiTheme="majorHAnsi"/>
          <w:sz w:val="20"/>
          <w:szCs w:val="20"/>
        </w:rPr>
        <w:t xml:space="preserve"> от предписаний закона. Получается, что </w:t>
      </w:r>
      <w:r w:rsidR="00C436C0" w:rsidRPr="00FF5C5C">
        <w:rPr>
          <w:rFonts w:asciiTheme="majorHAnsi" w:hAnsiTheme="majorHAnsi"/>
          <w:sz w:val="20"/>
          <w:szCs w:val="20"/>
        </w:rPr>
        <w:t>чуть больше 8</w:t>
      </w:r>
      <w:r w:rsidR="00202FA1" w:rsidRPr="00FF5C5C">
        <w:rPr>
          <w:rFonts w:asciiTheme="majorHAnsi" w:hAnsiTheme="majorHAnsi"/>
          <w:sz w:val="20"/>
          <w:szCs w:val="20"/>
        </w:rPr>
        <w:t>0</w:t>
      </w:r>
      <w:r w:rsidR="00C436C0" w:rsidRPr="00AB4C59">
        <w:rPr>
          <w:rFonts w:asciiTheme="majorHAnsi" w:hAnsiTheme="majorHAnsi"/>
          <w:sz w:val="20"/>
          <w:szCs w:val="20"/>
        </w:rPr>
        <w:t xml:space="preserve">%, т.е. подавляющее большинство, </w:t>
      </w:r>
      <w:r w:rsidR="00202FA1" w:rsidRPr="00FF5C5C">
        <w:rPr>
          <w:rFonts w:asciiTheme="majorHAnsi" w:hAnsiTheme="majorHAnsi"/>
          <w:sz w:val="20"/>
          <w:szCs w:val="20"/>
        </w:rPr>
        <w:t xml:space="preserve">либо не понимают, зачем нужно указывать «агентский» статус, либо не рассматривает это требование закона как полезное для себя. Таким образом, </w:t>
      </w:r>
      <w:r w:rsidR="006177A8" w:rsidRPr="00FF5C5C">
        <w:rPr>
          <w:rFonts w:asciiTheme="majorHAnsi" w:hAnsiTheme="majorHAnsi"/>
          <w:sz w:val="20"/>
          <w:szCs w:val="20"/>
        </w:rPr>
        <w:t xml:space="preserve">единственный предъявленный обществу аргумент, зачем нужен закон об </w:t>
      </w:r>
      <w:proofErr w:type="spellStart"/>
      <w:r w:rsidR="006177A8" w:rsidRPr="00FF5C5C">
        <w:rPr>
          <w:rFonts w:asciiTheme="majorHAnsi" w:hAnsiTheme="majorHAnsi"/>
          <w:sz w:val="20"/>
          <w:szCs w:val="20"/>
        </w:rPr>
        <w:t>иноагентах</w:t>
      </w:r>
      <w:proofErr w:type="spellEnd"/>
      <w:r w:rsidR="006177A8" w:rsidRPr="00FF5C5C">
        <w:rPr>
          <w:rFonts w:asciiTheme="majorHAnsi" w:hAnsiTheme="majorHAnsi"/>
          <w:sz w:val="20"/>
          <w:szCs w:val="20"/>
        </w:rPr>
        <w:t xml:space="preserve">, </w:t>
      </w:r>
      <w:r w:rsidR="00422C39">
        <w:rPr>
          <w:rFonts w:asciiTheme="majorHAnsi" w:hAnsiTheme="majorHAnsi"/>
          <w:sz w:val="20"/>
          <w:szCs w:val="20"/>
        </w:rPr>
        <w:t>обернулся мифом</w:t>
      </w:r>
      <w:r w:rsidR="0005709B">
        <w:rPr>
          <w:rFonts w:asciiTheme="majorHAnsi" w:hAnsiTheme="majorHAnsi"/>
          <w:sz w:val="20"/>
          <w:szCs w:val="20"/>
        </w:rPr>
        <w:t>.</w:t>
      </w:r>
      <w:r w:rsidR="006177A8" w:rsidRPr="00FF5C5C">
        <w:rPr>
          <w:rFonts w:asciiTheme="majorHAnsi" w:hAnsiTheme="majorHAnsi"/>
          <w:sz w:val="20"/>
          <w:szCs w:val="20"/>
        </w:rPr>
        <w:t xml:space="preserve"> </w:t>
      </w:r>
    </w:p>
    <w:p w14:paraId="3173B70C" w14:textId="77777777" w:rsidR="005213D9" w:rsidRDefault="005213D9" w:rsidP="005213D9">
      <w:pPr>
        <w:ind w:firstLine="708"/>
        <w:jc w:val="both"/>
        <w:rPr>
          <w:rFonts w:asciiTheme="majorHAnsi" w:hAnsiTheme="majorHAnsi"/>
          <w:sz w:val="20"/>
          <w:szCs w:val="20"/>
        </w:rPr>
      </w:pPr>
    </w:p>
    <w:p w14:paraId="71A4D705" w14:textId="13334892" w:rsidR="007037C9" w:rsidRDefault="007037C9" w:rsidP="005213D9">
      <w:pPr>
        <w:ind w:firstLine="708"/>
        <w:jc w:val="both"/>
        <w:rPr>
          <w:rFonts w:asciiTheme="majorHAnsi" w:hAnsiTheme="majorHAnsi"/>
          <w:sz w:val="20"/>
          <w:szCs w:val="20"/>
        </w:rPr>
      </w:pPr>
      <w:proofErr w:type="gramStart"/>
      <w:r w:rsidRPr="00FF5C5C">
        <w:rPr>
          <w:rFonts w:asciiTheme="majorHAnsi" w:hAnsiTheme="majorHAnsi"/>
          <w:sz w:val="20"/>
          <w:szCs w:val="20"/>
        </w:rPr>
        <w:t xml:space="preserve">Треть </w:t>
      </w:r>
      <w:r w:rsidR="004D2EE4" w:rsidRPr="00FF5C5C">
        <w:rPr>
          <w:rFonts w:asciiTheme="majorHAnsi" w:hAnsiTheme="majorHAnsi"/>
          <w:sz w:val="20"/>
          <w:szCs w:val="20"/>
        </w:rPr>
        <w:t>(31</w:t>
      </w:r>
      <w:r w:rsidR="004D2EE4" w:rsidRPr="00AB4C59">
        <w:rPr>
          <w:rFonts w:asciiTheme="majorHAnsi" w:hAnsiTheme="majorHAnsi"/>
          <w:sz w:val="20"/>
          <w:szCs w:val="20"/>
        </w:rPr>
        <w:t xml:space="preserve">%) </w:t>
      </w:r>
      <w:r w:rsidRPr="00FF5C5C">
        <w:rPr>
          <w:rFonts w:asciiTheme="majorHAnsi" w:hAnsiTheme="majorHAnsi"/>
          <w:sz w:val="20"/>
          <w:szCs w:val="20"/>
        </w:rPr>
        <w:t>опрошенных считает, что указание на «агентский»</w:t>
      </w:r>
      <w:r w:rsidR="00E84CC0" w:rsidRPr="00FF5C5C">
        <w:rPr>
          <w:rFonts w:asciiTheme="majorHAnsi" w:hAnsiTheme="majorHAnsi"/>
          <w:sz w:val="20"/>
          <w:szCs w:val="20"/>
        </w:rPr>
        <w:t xml:space="preserve"> статус является унизительным для правозащитных организаций, 40</w:t>
      </w:r>
      <w:r w:rsidR="00E84CC0" w:rsidRPr="00AB4C59">
        <w:rPr>
          <w:rFonts w:asciiTheme="majorHAnsi" w:hAnsiTheme="majorHAnsi"/>
          <w:sz w:val="20"/>
          <w:szCs w:val="20"/>
        </w:rPr>
        <w:t xml:space="preserve">% </w:t>
      </w:r>
      <w:r w:rsidR="00E84CC0" w:rsidRPr="00FF5C5C">
        <w:rPr>
          <w:rFonts w:asciiTheme="majorHAnsi" w:hAnsiTheme="majorHAnsi"/>
          <w:sz w:val="20"/>
          <w:szCs w:val="20"/>
        </w:rPr>
        <w:t>такой проблемы не видят.</w:t>
      </w:r>
      <w:proofErr w:type="gramEnd"/>
      <w:r w:rsidR="00E84CC0" w:rsidRPr="00FF5C5C">
        <w:rPr>
          <w:rFonts w:asciiTheme="majorHAnsi" w:hAnsiTheme="majorHAnsi"/>
          <w:sz w:val="20"/>
          <w:szCs w:val="20"/>
        </w:rPr>
        <w:t xml:space="preserve"> Примечательны 29</w:t>
      </w:r>
      <w:r w:rsidR="00E84CC0" w:rsidRPr="00AB4C59">
        <w:rPr>
          <w:rFonts w:asciiTheme="majorHAnsi" w:hAnsiTheme="majorHAnsi"/>
          <w:sz w:val="20"/>
          <w:szCs w:val="20"/>
        </w:rPr>
        <w:t xml:space="preserve">% — </w:t>
      </w:r>
      <w:r w:rsidR="00E84CC0" w:rsidRPr="00FF5C5C">
        <w:rPr>
          <w:rFonts w:asciiTheme="majorHAnsi" w:hAnsiTheme="majorHAnsi"/>
          <w:sz w:val="20"/>
          <w:szCs w:val="20"/>
        </w:rPr>
        <w:t>еще одна условная треть — которые вообще не смогли определит</w:t>
      </w:r>
      <w:r w:rsidR="00AB4C59">
        <w:rPr>
          <w:rFonts w:asciiTheme="majorHAnsi" w:hAnsiTheme="majorHAnsi"/>
          <w:sz w:val="20"/>
          <w:szCs w:val="20"/>
        </w:rPr>
        <w:t>ь</w:t>
      </w:r>
      <w:r w:rsidR="00E84CC0" w:rsidRPr="00FF5C5C">
        <w:rPr>
          <w:rFonts w:asciiTheme="majorHAnsi" w:hAnsiTheme="majorHAnsi"/>
          <w:sz w:val="20"/>
          <w:szCs w:val="20"/>
        </w:rPr>
        <w:t>ся с тем, унизительно или нет для правозащитной организации маркировать себя иностранным агентом.</w:t>
      </w:r>
      <w:r w:rsidRPr="00FF5C5C">
        <w:rPr>
          <w:rFonts w:asciiTheme="majorHAnsi" w:hAnsiTheme="majorHAnsi"/>
          <w:sz w:val="20"/>
          <w:szCs w:val="20"/>
        </w:rPr>
        <w:t xml:space="preserve"> </w:t>
      </w:r>
      <w:r w:rsidR="00E84CC0" w:rsidRPr="00FF5C5C">
        <w:rPr>
          <w:rFonts w:asciiTheme="majorHAnsi" w:hAnsiTheme="majorHAnsi"/>
          <w:sz w:val="20"/>
          <w:szCs w:val="20"/>
        </w:rPr>
        <w:t>Вся эта история с агентами настолько далека и неинтересна людям, что опросами фиксируется достаточно большая доля тех, кто затруднился с ответом. Фактически, общество распадается на три части — равнодушных, согласных с тем, что маркировка унизительна, и тех, кто не видит проблемы в такой маркировке.</w:t>
      </w:r>
    </w:p>
    <w:p w14:paraId="3F420F11" w14:textId="77777777" w:rsidR="005213D9" w:rsidRPr="00FF5C5C" w:rsidRDefault="005213D9" w:rsidP="005213D9">
      <w:pPr>
        <w:ind w:firstLine="708"/>
        <w:jc w:val="both"/>
        <w:rPr>
          <w:rFonts w:asciiTheme="majorHAnsi" w:hAnsiTheme="majorHAnsi"/>
          <w:sz w:val="20"/>
          <w:szCs w:val="20"/>
        </w:rPr>
      </w:pPr>
    </w:p>
    <w:p w14:paraId="300FA518" w14:textId="6448D27F" w:rsidR="00E23D23" w:rsidRDefault="00155839" w:rsidP="005213D9">
      <w:pPr>
        <w:ind w:firstLine="708"/>
        <w:jc w:val="both"/>
        <w:rPr>
          <w:rFonts w:asciiTheme="majorHAnsi" w:hAnsiTheme="majorHAnsi"/>
          <w:sz w:val="20"/>
          <w:szCs w:val="20"/>
        </w:rPr>
      </w:pPr>
      <w:r w:rsidRPr="00FF5C5C">
        <w:rPr>
          <w:rFonts w:asciiTheme="majorHAnsi" w:hAnsiTheme="majorHAnsi"/>
          <w:sz w:val="20"/>
          <w:szCs w:val="20"/>
        </w:rPr>
        <w:t xml:space="preserve">Распад </w:t>
      </w:r>
      <w:r w:rsidR="00BA6180" w:rsidRPr="00FF5C5C">
        <w:rPr>
          <w:rFonts w:asciiTheme="majorHAnsi" w:hAnsiTheme="majorHAnsi"/>
          <w:sz w:val="20"/>
          <w:szCs w:val="20"/>
        </w:rPr>
        <w:t xml:space="preserve">общества </w:t>
      </w:r>
      <w:r w:rsidRPr="00FF5C5C">
        <w:rPr>
          <w:rFonts w:asciiTheme="majorHAnsi" w:hAnsiTheme="majorHAnsi"/>
          <w:sz w:val="20"/>
          <w:szCs w:val="20"/>
        </w:rPr>
        <w:t xml:space="preserve">на три части произошел и в оценке того, кто оказывает реальную юридическую помощь жертвам пыток. </w:t>
      </w:r>
      <w:r w:rsidR="00BA6180" w:rsidRPr="00FF5C5C">
        <w:rPr>
          <w:rFonts w:asciiTheme="majorHAnsi" w:hAnsiTheme="majorHAnsi"/>
          <w:sz w:val="20"/>
          <w:szCs w:val="20"/>
        </w:rPr>
        <w:t>Треть считает, что государственные органы</w:t>
      </w:r>
      <w:r w:rsidR="00133307" w:rsidRPr="00FF5C5C">
        <w:rPr>
          <w:rFonts w:asciiTheme="majorHAnsi" w:hAnsiTheme="majorHAnsi"/>
          <w:sz w:val="20"/>
          <w:szCs w:val="20"/>
        </w:rPr>
        <w:t xml:space="preserve"> (36</w:t>
      </w:r>
      <w:r w:rsidR="00133307" w:rsidRPr="00AB4C59">
        <w:rPr>
          <w:rFonts w:asciiTheme="majorHAnsi" w:hAnsiTheme="majorHAnsi"/>
          <w:sz w:val="20"/>
          <w:szCs w:val="20"/>
        </w:rPr>
        <w:t>%)</w:t>
      </w:r>
      <w:r w:rsidR="00BA6180" w:rsidRPr="00FF5C5C">
        <w:rPr>
          <w:rFonts w:asciiTheme="majorHAnsi" w:hAnsiTheme="majorHAnsi"/>
          <w:sz w:val="20"/>
          <w:szCs w:val="20"/>
        </w:rPr>
        <w:t>, другая треть — правозащитные организации</w:t>
      </w:r>
      <w:r w:rsidR="00133307" w:rsidRPr="00FF5C5C">
        <w:rPr>
          <w:rFonts w:asciiTheme="majorHAnsi" w:hAnsiTheme="majorHAnsi"/>
          <w:sz w:val="20"/>
          <w:szCs w:val="20"/>
        </w:rPr>
        <w:t xml:space="preserve"> (28%</w:t>
      </w:r>
      <w:r w:rsidR="00BA6180" w:rsidRPr="00FF5C5C">
        <w:rPr>
          <w:rFonts w:asciiTheme="majorHAnsi" w:hAnsiTheme="majorHAnsi"/>
          <w:sz w:val="20"/>
          <w:szCs w:val="20"/>
        </w:rPr>
        <w:t>,</w:t>
      </w:r>
      <w:r w:rsidR="00133307" w:rsidRPr="00FF5C5C">
        <w:rPr>
          <w:rFonts w:asciiTheme="majorHAnsi" w:hAnsiTheme="majorHAnsi"/>
          <w:sz w:val="20"/>
          <w:szCs w:val="20"/>
        </w:rPr>
        <w:t>)</w:t>
      </w:r>
      <w:r w:rsidR="00BA6180" w:rsidRPr="00FF5C5C">
        <w:rPr>
          <w:rFonts w:asciiTheme="majorHAnsi" w:hAnsiTheme="majorHAnsi"/>
          <w:sz w:val="20"/>
          <w:szCs w:val="20"/>
        </w:rPr>
        <w:t xml:space="preserve"> последняя треть </w:t>
      </w:r>
      <w:r w:rsidR="00133307" w:rsidRPr="00FF5C5C">
        <w:rPr>
          <w:rFonts w:asciiTheme="majorHAnsi" w:hAnsiTheme="majorHAnsi"/>
          <w:sz w:val="20"/>
          <w:szCs w:val="20"/>
        </w:rPr>
        <w:t>(36</w:t>
      </w:r>
      <w:r w:rsidR="00133307" w:rsidRPr="00AB4C59">
        <w:rPr>
          <w:rFonts w:asciiTheme="majorHAnsi" w:hAnsiTheme="majorHAnsi"/>
          <w:sz w:val="20"/>
          <w:szCs w:val="20"/>
        </w:rPr>
        <w:t xml:space="preserve">%) </w:t>
      </w:r>
      <w:r w:rsidR="00BA6180" w:rsidRPr="00FF5C5C">
        <w:rPr>
          <w:rFonts w:asciiTheme="majorHAnsi" w:hAnsiTheme="majorHAnsi"/>
          <w:sz w:val="20"/>
          <w:szCs w:val="20"/>
        </w:rPr>
        <w:t>— не имеет представления.</w:t>
      </w:r>
      <w:r w:rsidR="00717CCB" w:rsidRPr="00FF5C5C">
        <w:rPr>
          <w:rFonts w:asciiTheme="majorHAnsi" w:hAnsiTheme="majorHAnsi"/>
          <w:sz w:val="20"/>
          <w:szCs w:val="20"/>
        </w:rPr>
        <w:t xml:space="preserve"> Можно говорить о том, что </w:t>
      </w:r>
      <w:r w:rsidR="00965F1B" w:rsidRPr="00FF5C5C">
        <w:rPr>
          <w:rFonts w:asciiTheme="majorHAnsi" w:hAnsiTheme="majorHAnsi"/>
          <w:sz w:val="20"/>
          <w:szCs w:val="20"/>
        </w:rPr>
        <w:t>правозащитные организации</w:t>
      </w:r>
      <w:r w:rsidR="00717CCB" w:rsidRPr="00FF5C5C">
        <w:rPr>
          <w:rFonts w:asciiTheme="majorHAnsi" w:hAnsiTheme="majorHAnsi"/>
          <w:sz w:val="20"/>
          <w:szCs w:val="20"/>
        </w:rPr>
        <w:t xml:space="preserve"> конкурируют с </w:t>
      </w:r>
      <w:r w:rsidR="00965F1B" w:rsidRPr="00FF5C5C">
        <w:rPr>
          <w:rFonts w:asciiTheme="majorHAnsi" w:hAnsiTheme="majorHAnsi"/>
          <w:sz w:val="20"/>
          <w:szCs w:val="20"/>
        </w:rPr>
        <w:t>государственными органами</w:t>
      </w:r>
      <w:r w:rsidR="00717CCB" w:rsidRPr="00FF5C5C">
        <w:rPr>
          <w:rFonts w:asciiTheme="majorHAnsi" w:hAnsiTheme="majorHAnsi"/>
          <w:sz w:val="20"/>
          <w:szCs w:val="20"/>
        </w:rPr>
        <w:t xml:space="preserve"> в области </w:t>
      </w:r>
      <w:r w:rsidR="0051252D">
        <w:rPr>
          <w:rFonts w:asciiTheme="majorHAnsi" w:hAnsiTheme="majorHAnsi"/>
          <w:sz w:val="20"/>
          <w:szCs w:val="20"/>
        </w:rPr>
        <w:t>реализации</w:t>
      </w:r>
      <w:r w:rsidR="00717CCB" w:rsidRPr="00FF5C5C">
        <w:rPr>
          <w:rFonts w:asciiTheme="majorHAnsi" w:hAnsiTheme="majorHAnsi"/>
          <w:sz w:val="20"/>
          <w:szCs w:val="20"/>
        </w:rPr>
        <w:t xml:space="preserve"> жертв пыток</w:t>
      </w:r>
      <w:r w:rsidR="00965F1B" w:rsidRPr="00FF5C5C">
        <w:rPr>
          <w:rFonts w:asciiTheme="majorHAnsi" w:hAnsiTheme="majorHAnsi"/>
          <w:sz w:val="20"/>
          <w:szCs w:val="20"/>
        </w:rPr>
        <w:t xml:space="preserve"> и это</w:t>
      </w:r>
      <w:r w:rsidR="00717CCB" w:rsidRPr="00FF5C5C">
        <w:rPr>
          <w:rFonts w:asciiTheme="majorHAnsi" w:hAnsiTheme="majorHAnsi"/>
          <w:sz w:val="20"/>
          <w:szCs w:val="20"/>
        </w:rPr>
        <w:t xml:space="preserve"> при том, что баланс ресурсов, полномочий и мощностей не на стороне правозащитных организаций.</w:t>
      </w:r>
    </w:p>
    <w:p w14:paraId="58C02B60" w14:textId="77777777" w:rsidR="005213D9" w:rsidRPr="00FF5C5C" w:rsidRDefault="005213D9" w:rsidP="005213D9">
      <w:pPr>
        <w:ind w:firstLine="708"/>
        <w:jc w:val="both"/>
        <w:rPr>
          <w:rFonts w:asciiTheme="majorHAnsi" w:hAnsiTheme="majorHAnsi"/>
          <w:sz w:val="20"/>
          <w:szCs w:val="20"/>
        </w:rPr>
      </w:pPr>
    </w:p>
    <w:p w14:paraId="47CC54F3" w14:textId="4B1311E0" w:rsidR="00B50116" w:rsidRDefault="00B50116" w:rsidP="005213D9">
      <w:pPr>
        <w:ind w:firstLine="708"/>
        <w:jc w:val="both"/>
        <w:rPr>
          <w:rFonts w:asciiTheme="majorHAnsi" w:hAnsiTheme="majorHAnsi"/>
          <w:sz w:val="20"/>
          <w:szCs w:val="20"/>
        </w:rPr>
      </w:pPr>
      <w:r w:rsidRPr="00FF5C5C">
        <w:rPr>
          <w:rFonts w:asciiTheme="majorHAnsi" w:hAnsiTheme="majorHAnsi"/>
          <w:sz w:val="20"/>
          <w:szCs w:val="20"/>
        </w:rPr>
        <w:t xml:space="preserve">Опросы последнего времени фиксируют рост доверия к полиции. Социологи и эксперты делают осторожные выводы о том, что такой рост обеспечен реальными изменениями к лучшему в работе полиции. Такие изменения действительно есть, но они сосуществуют со старыми проблемами. </w:t>
      </w:r>
      <w:r w:rsidR="0051252D">
        <w:rPr>
          <w:rFonts w:asciiTheme="majorHAnsi" w:hAnsiTheme="majorHAnsi"/>
          <w:sz w:val="20"/>
          <w:szCs w:val="20"/>
        </w:rPr>
        <w:t>Около половины опрошенных</w:t>
      </w:r>
      <w:r w:rsidRPr="00FF5C5C">
        <w:rPr>
          <w:rFonts w:asciiTheme="majorHAnsi" w:hAnsiTheme="majorHAnsi"/>
          <w:sz w:val="20"/>
          <w:szCs w:val="20"/>
        </w:rPr>
        <w:t xml:space="preserve">— </w:t>
      </w:r>
      <w:r w:rsidR="00983210" w:rsidRPr="00FF5C5C">
        <w:rPr>
          <w:rFonts w:asciiTheme="majorHAnsi" w:hAnsiTheme="majorHAnsi"/>
          <w:sz w:val="20"/>
          <w:szCs w:val="20"/>
        </w:rPr>
        <w:t xml:space="preserve">46% — </w:t>
      </w:r>
      <w:r w:rsidRPr="00FF5C5C">
        <w:rPr>
          <w:rFonts w:asciiTheme="majorHAnsi" w:hAnsiTheme="majorHAnsi"/>
          <w:sz w:val="20"/>
          <w:szCs w:val="20"/>
        </w:rPr>
        <w:t xml:space="preserve">считают, что пытки в полиции практикуются. </w:t>
      </w:r>
      <w:r w:rsidR="00AC6153" w:rsidRPr="00FF5C5C">
        <w:rPr>
          <w:rFonts w:asciiTheme="majorHAnsi" w:hAnsiTheme="majorHAnsi"/>
          <w:sz w:val="20"/>
          <w:szCs w:val="20"/>
        </w:rPr>
        <w:t>Под пытками опрошенные,</w:t>
      </w:r>
      <w:r w:rsidR="000A6C67" w:rsidRPr="00FF5C5C">
        <w:rPr>
          <w:rFonts w:asciiTheme="majorHAnsi" w:hAnsiTheme="majorHAnsi"/>
          <w:sz w:val="20"/>
          <w:szCs w:val="20"/>
        </w:rPr>
        <w:t xml:space="preserve"> в основном</w:t>
      </w:r>
      <w:r w:rsidR="00AC6153" w:rsidRPr="00FF5C5C">
        <w:rPr>
          <w:rFonts w:asciiTheme="majorHAnsi" w:hAnsiTheme="majorHAnsi"/>
          <w:sz w:val="20"/>
          <w:szCs w:val="20"/>
        </w:rPr>
        <w:t xml:space="preserve">, понимают </w:t>
      </w:r>
      <w:r w:rsidR="002F5034" w:rsidRPr="00FF5C5C">
        <w:rPr>
          <w:rFonts w:asciiTheme="majorHAnsi" w:hAnsiTheme="majorHAnsi"/>
          <w:sz w:val="20"/>
          <w:szCs w:val="20"/>
        </w:rPr>
        <w:t xml:space="preserve">(в </w:t>
      </w:r>
      <w:r w:rsidR="0089480A" w:rsidRPr="00FF5C5C">
        <w:rPr>
          <w:rFonts w:asciiTheme="majorHAnsi" w:hAnsiTheme="majorHAnsi"/>
          <w:sz w:val="20"/>
          <w:szCs w:val="20"/>
        </w:rPr>
        <w:t>исследовании</w:t>
      </w:r>
      <w:r w:rsidR="002F5034" w:rsidRPr="00FF5C5C">
        <w:rPr>
          <w:rFonts w:asciiTheme="majorHAnsi" w:hAnsiTheme="majorHAnsi"/>
          <w:sz w:val="20"/>
          <w:szCs w:val="20"/>
        </w:rPr>
        <w:t xml:space="preserve"> был открытый вопрос) «</w:t>
      </w:r>
      <w:r w:rsidR="00E07283" w:rsidRPr="00FF5C5C">
        <w:rPr>
          <w:rFonts w:asciiTheme="majorHAnsi" w:hAnsiTheme="majorHAnsi"/>
          <w:i/>
          <w:sz w:val="20"/>
          <w:szCs w:val="20"/>
        </w:rPr>
        <w:t>битье дубинками,</w:t>
      </w:r>
      <w:r w:rsidR="002F5034" w:rsidRPr="00FF5C5C">
        <w:rPr>
          <w:rFonts w:asciiTheme="majorHAnsi" w:hAnsiTheme="majorHAnsi"/>
          <w:i/>
          <w:sz w:val="20"/>
          <w:szCs w:val="20"/>
        </w:rPr>
        <w:t xml:space="preserve"> </w:t>
      </w:r>
      <w:r w:rsidR="00E07283" w:rsidRPr="00FF5C5C">
        <w:rPr>
          <w:rFonts w:asciiTheme="majorHAnsi" w:hAnsiTheme="majorHAnsi"/>
          <w:i/>
          <w:sz w:val="20"/>
          <w:szCs w:val="20"/>
        </w:rPr>
        <w:t>выбивание показаний, избиение, побои, рукоприкладство</w:t>
      </w:r>
      <w:r w:rsidR="002F5034" w:rsidRPr="00FF5C5C">
        <w:rPr>
          <w:rFonts w:asciiTheme="majorHAnsi" w:hAnsiTheme="majorHAnsi"/>
          <w:i/>
          <w:sz w:val="20"/>
          <w:szCs w:val="20"/>
        </w:rPr>
        <w:t>, надругательства и изнасилования</w:t>
      </w:r>
      <w:r w:rsidR="00D73BBE" w:rsidRPr="00FF5C5C">
        <w:rPr>
          <w:rFonts w:asciiTheme="majorHAnsi" w:hAnsiTheme="majorHAnsi"/>
          <w:i/>
          <w:sz w:val="20"/>
          <w:szCs w:val="20"/>
        </w:rPr>
        <w:t>, унижение достоинства, моральное и психологическое давление</w:t>
      </w:r>
      <w:r w:rsidR="002F5034" w:rsidRPr="00FF5C5C">
        <w:rPr>
          <w:rFonts w:asciiTheme="majorHAnsi" w:hAnsiTheme="majorHAnsi"/>
          <w:sz w:val="20"/>
          <w:szCs w:val="20"/>
        </w:rPr>
        <w:t>»</w:t>
      </w:r>
      <w:r w:rsidR="00E07283" w:rsidRPr="00FF5C5C">
        <w:rPr>
          <w:rFonts w:asciiTheme="majorHAnsi" w:hAnsiTheme="majorHAnsi"/>
          <w:sz w:val="20"/>
          <w:szCs w:val="20"/>
        </w:rPr>
        <w:t xml:space="preserve">. </w:t>
      </w:r>
      <w:r w:rsidR="00983210" w:rsidRPr="00FF5C5C">
        <w:rPr>
          <w:rFonts w:asciiTheme="majorHAnsi" w:hAnsiTheme="majorHAnsi"/>
          <w:sz w:val="20"/>
          <w:szCs w:val="20"/>
        </w:rPr>
        <w:t xml:space="preserve">23 % говорят о том, что в российской полиции пыток нет, и </w:t>
      </w:r>
      <w:r w:rsidR="000A6C67" w:rsidRPr="00FF5C5C">
        <w:rPr>
          <w:rFonts w:asciiTheme="majorHAnsi" w:hAnsiTheme="majorHAnsi"/>
          <w:sz w:val="20"/>
          <w:szCs w:val="20"/>
        </w:rPr>
        <w:t xml:space="preserve">уже знакомая </w:t>
      </w:r>
      <w:r w:rsidR="00983210" w:rsidRPr="00FF5C5C">
        <w:rPr>
          <w:rFonts w:asciiTheme="majorHAnsi" w:hAnsiTheme="majorHAnsi"/>
          <w:sz w:val="20"/>
          <w:szCs w:val="20"/>
        </w:rPr>
        <w:t>устойчивая треть (</w:t>
      </w:r>
      <w:r w:rsidR="000A6C67" w:rsidRPr="00FF5C5C">
        <w:rPr>
          <w:rFonts w:asciiTheme="majorHAnsi" w:hAnsiTheme="majorHAnsi"/>
          <w:sz w:val="20"/>
          <w:szCs w:val="20"/>
        </w:rPr>
        <w:t>31%</w:t>
      </w:r>
      <w:r w:rsidR="00983210" w:rsidRPr="00FF5C5C">
        <w:rPr>
          <w:rFonts w:asciiTheme="majorHAnsi" w:hAnsiTheme="majorHAnsi"/>
          <w:sz w:val="20"/>
          <w:szCs w:val="20"/>
        </w:rPr>
        <w:t xml:space="preserve">) </w:t>
      </w:r>
      <w:r w:rsidR="000A6C67" w:rsidRPr="00FF5C5C">
        <w:rPr>
          <w:rFonts w:asciiTheme="majorHAnsi" w:hAnsiTheme="majorHAnsi"/>
          <w:sz w:val="20"/>
          <w:szCs w:val="20"/>
        </w:rPr>
        <w:t>никак не считает</w:t>
      </w:r>
      <w:r w:rsidR="00516E15" w:rsidRPr="00FF5C5C">
        <w:rPr>
          <w:rFonts w:asciiTheme="majorHAnsi" w:hAnsiTheme="majorHAnsi"/>
          <w:sz w:val="20"/>
          <w:szCs w:val="20"/>
        </w:rPr>
        <w:t xml:space="preserve"> и</w:t>
      </w:r>
      <w:r w:rsidR="000A6C67" w:rsidRPr="00FF5C5C">
        <w:rPr>
          <w:rFonts w:asciiTheme="majorHAnsi" w:hAnsiTheme="majorHAnsi"/>
          <w:sz w:val="20"/>
          <w:szCs w:val="20"/>
        </w:rPr>
        <w:t xml:space="preserve"> затрудняется с ответом. </w:t>
      </w:r>
    </w:p>
    <w:p w14:paraId="5F4CE886" w14:textId="77777777" w:rsidR="005213D9" w:rsidRPr="00FF5C5C" w:rsidRDefault="005213D9" w:rsidP="005213D9">
      <w:pPr>
        <w:ind w:firstLine="708"/>
        <w:jc w:val="both"/>
        <w:rPr>
          <w:rFonts w:asciiTheme="majorHAnsi" w:hAnsiTheme="majorHAnsi"/>
          <w:sz w:val="20"/>
          <w:szCs w:val="20"/>
        </w:rPr>
      </w:pPr>
    </w:p>
    <w:p w14:paraId="1C37F7EB" w14:textId="079D6BD1" w:rsidR="003B322D" w:rsidRDefault="003B322D" w:rsidP="005213D9">
      <w:pPr>
        <w:ind w:firstLine="708"/>
        <w:jc w:val="both"/>
        <w:rPr>
          <w:rFonts w:asciiTheme="majorHAnsi" w:hAnsiTheme="majorHAnsi"/>
          <w:sz w:val="20"/>
          <w:szCs w:val="20"/>
        </w:rPr>
      </w:pPr>
      <w:r w:rsidRPr="00FF5C5C">
        <w:rPr>
          <w:rFonts w:asciiTheme="majorHAnsi" w:hAnsiTheme="majorHAnsi"/>
          <w:sz w:val="20"/>
          <w:szCs w:val="20"/>
        </w:rPr>
        <w:t>Опрос позволил оценить, какова доля тех, кто пережил пытки. Мы спрашивали о личном опыте и об опыте знакомых, родственников. Доля составляет 7</w:t>
      </w:r>
      <w:r w:rsidRPr="00AB4C59">
        <w:rPr>
          <w:rFonts w:asciiTheme="majorHAnsi" w:hAnsiTheme="majorHAnsi"/>
          <w:sz w:val="20"/>
          <w:szCs w:val="20"/>
        </w:rPr>
        <w:t xml:space="preserve">%. </w:t>
      </w:r>
      <w:r w:rsidRPr="00FF5C5C">
        <w:rPr>
          <w:rFonts w:asciiTheme="majorHAnsi" w:hAnsiTheme="majorHAnsi"/>
          <w:sz w:val="20"/>
          <w:szCs w:val="20"/>
        </w:rPr>
        <w:t>Это был прямой вопрос, когда респондента просили оценить, были ли ситуации, которые он рассматривает как пытки. Полученная доля весьма приблизительна, но она позволяет оценить число тех, кто готов утвердительно ответить на прямой, чувствительный вопрос. П</w:t>
      </w:r>
      <w:r w:rsidR="00AB4C59">
        <w:rPr>
          <w:rFonts w:asciiTheme="majorHAnsi" w:hAnsiTheme="majorHAnsi"/>
          <w:sz w:val="20"/>
          <w:szCs w:val="20"/>
        </w:rPr>
        <w:t>очти п</w:t>
      </w:r>
      <w:r w:rsidRPr="00FF5C5C">
        <w:rPr>
          <w:rFonts w:asciiTheme="majorHAnsi" w:hAnsiTheme="majorHAnsi"/>
          <w:sz w:val="20"/>
          <w:szCs w:val="20"/>
        </w:rPr>
        <w:t>оловина жертв «включила» юридические инструменты в свою защиту</w:t>
      </w:r>
      <w:r w:rsidR="00E828ED" w:rsidRPr="00FF5C5C">
        <w:rPr>
          <w:rFonts w:asciiTheme="majorHAnsi" w:hAnsiTheme="majorHAnsi"/>
          <w:sz w:val="20"/>
          <w:szCs w:val="20"/>
        </w:rPr>
        <w:t xml:space="preserve"> (42%)</w:t>
      </w:r>
      <w:r w:rsidRPr="00FF5C5C">
        <w:rPr>
          <w:rFonts w:asciiTheme="majorHAnsi" w:hAnsiTheme="majorHAnsi"/>
          <w:sz w:val="20"/>
          <w:szCs w:val="20"/>
        </w:rPr>
        <w:t xml:space="preserve">, другая половина </w:t>
      </w:r>
      <w:r w:rsidR="00E828ED" w:rsidRPr="00FF5C5C">
        <w:rPr>
          <w:rFonts w:asciiTheme="majorHAnsi" w:hAnsiTheme="majorHAnsi"/>
          <w:sz w:val="20"/>
          <w:szCs w:val="20"/>
        </w:rPr>
        <w:t xml:space="preserve">(54%) </w:t>
      </w:r>
      <w:r w:rsidRPr="00FF5C5C">
        <w:rPr>
          <w:rFonts w:asciiTheme="majorHAnsi" w:hAnsiTheme="majorHAnsi"/>
          <w:sz w:val="20"/>
          <w:szCs w:val="20"/>
        </w:rPr>
        <w:t>не стала этого делать. То есть люди</w:t>
      </w:r>
      <w:r w:rsidR="00346D5E" w:rsidRPr="00FF5C5C">
        <w:rPr>
          <w:rFonts w:asciiTheme="majorHAnsi" w:hAnsiTheme="majorHAnsi"/>
          <w:sz w:val="20"/>
          <w:szCs w:val="20"/>
        </w:rPr>
        <w:t xml:space="preserve">, пережив пытки, </w:t>
      </w:r>
      <w:r w:rsidRPr="00FF5C5C">
        <w:rPr>
          <w:rFonts w:asciiTheme="majorHAnsi" w:hAnsiTheme="majorHAnsi"/>
          <w:sz w:val="20"/>
          <w:szCs w:val="20"/>
        </w:rPr>
        <w:t>отказались от того, чтобы защищать свои права</w:t>
      </w:r>
      <w:r w:rsidR="00E828ED" w:rsidRPr="00FF5C5C">
        <w:rPr>
          <w:rFonts w:asciiTheme="majorHAnsi" w:hAnsiTheme="majorHAnsi"/>
          <w:sz w:val="20"/>
          <w:szCs w:val="20"/>
        </w:rPr>
        <w:t xml:space="preserve"> юридическими средствами</w:t>
      </w:r>
      <w:r w:rsidRPr="00FF5C5C">
        <w:rPr>
          <w:rFonts w:asciiTheme="majorHAnsi" w:hAnsiTheme="majorHAnsi"/>
          <w:sz w:val="20"/>
          <w:szCs w:val="20"/>
        </w:rPr>
        <w:t xml:space="preserve">. </w:t>
      </w:r>
      <w:r w:rsidR="0005709B">
        <w:rPr>
          <w:rFonts w:asciiTheme="majorHAnsi" w:hAnsiTheme="majorHAnsi"/>
          <w:sz w:val="20"/>
          <w:szCs w:val="20"/>
        </w:rPr>
        <w:t xml:space="preserve">Тем не менее, </w:t>
      </w:r>
      <w:r w:rsidR="00E828ED" w:rsidRPr="00FF5C5C">
        <w:rPr>
          <w:rFonts w:asciiTheme="majorHAnsi" w:hAnsiTheme="majorHAnsi"/>
          <w:sz w:val="20"/>
          <w:szCs w:val="20"/>
        </w:rPr>
        <w:t xml:space="preserve">42% </w:t>
      </w:r>
      <w:r w:rsidR="00346D5E" w:rsidRPr="00FF5C5C">
        <w:rPr>
          <w:rFonts w:asciiTheme="majorHAnsi" w:hAnsiTheme="majorHAnsi"/>
          <w:sz w:val="20"/>
          <w:szCs w:val="20"/>
        </w:rPr>
        <w:t xml:space="preserve">“борцов” — это очень много и звучит обнадеживающе, если сравнивать с уровнем недоверия в право и возможности с его помощью чего бы то не было добиться в недавнем прошлом. </w:t>
      </w:r>
      <w:r w:rsidR="0051252D" w:rsidRPr="0051252D">
        <w:rPr>
          <w:rFonts w:asciiTheme="majorHAnsi" w:hAnsiTheme="majorHAnsi"/>
          <w:sz w:val="20"/>
          <w:szCs w:val="20"/>
        </w:rPr>
        <w:t>Этот результат опровергает довольно устойчивую иллюзию, подкрепленную стереотипами, о «правовом нигилизме» и отказе от правовых средств защиты как повальной модели поведения граждан.</w:t>
      </w:r>
    </w:p>
    <w:p w14:paraId="2481570A" w14:textId="77777777" w:rsidR="005213D9" w:rsidRPr="00FF5C5C" w:rsidRDefault="005213D9" w:rsidP="005213D9">
      <w:pPr>
        <w:ind w:firstLine="708"/>
        <w:jc w:val="both"/>
        <w:rPr>
          <w:rFonts w:asciiTheme="majorHAnsi" w:hAnsiTheme="majorHAnsi"/>
          <w:sz w:val="20"/>
          <w:szCs w:val="20"/>
        </w:rPr>
      </w:pPr>
    </w:p>
    <w:p w14:paraId="6FE30B4F" w14:textId="01CB817B" w:rsidR="00346D5E" w:rsidRDefault="00346D5E" w:rsidP="005213D9">
      <w:pPr>
        <w:ind w:firstLine="708"/>
        <w:jc w:val="both"/>
        <w:rPr>
          <w:rFonts w:asciiTheme="majorHAnsi" w:hAnsiTheme="majorHAnsi"/>
          <w:sz w:val="20"/>
          <w:szCs w:val="20"/>
        </w:rPr>
      </w:pPr>
      <w:r w:rsidRPr="00FF5C5C">
        <w:rPr>
          <w:rFonts w:asciiTheme="majorHAnsi" w:hAnsiTheme="majorHAnsi"/>
          <w:sz w:val="20"/>
          <w:szCs w:val="20"/>
        </w:rPr>
        <w:t xml:space="preserve">Сколько гражданам стоили пытки, а точнее — юридическая защита? </w:t>
      </w:r>
      <w:r w:rsidR="003B36D9" w:rsidRPr="00FF5C5C">
        <w:rPr>
          <w:rFonts w:asciiTheme="majorHAnsi" w:hAnsiTheme="majorHAnsi"/>
          <w:sz w:val="20"/>
          <w:szCs w:val="20"/>
        </w:rPr>
        <w:t>Самое большее, что заплатили</w:t>
      </w:r>
      <w:r w:rsidRPr="00FF5C5C">
        <w:rPr>
          <w:rFonts w:asciiTheme="majorHAnsi" w:hAnsiTheme="majorHAnsi"/>
          <w:sz w:val="20"/>
          <w:szCs w:val="20"/>
        </w:rPr>
        <w:t xml:space="preserve"> люди</w:t>
      </w:r>
      <w:r w:rsidR="003B36D9" w:rsidRPr="00FF5C5C">
        <w:rPr>
          <w:rFonts w:asciiTheme="majorHAnsi" w:hAnsiTheme="majorHAnsi"/>
          <w:sz w:val="20"/>
          <w:szCs w:val="20"/>
        </w:rPr>
        <w:t>,</w:t>
      </w:r>
      <w:r w:rsidRPr="00FF5C5C">
        <w:rPr>
          <w:rFonts w:asciiTheme="majorHAnsi" w:hAnsiTheme="majorHAnsi"/>
          <w:sz w:val="20"/>
          <w:szCs w:val="20"/>
        </w:rPr>
        <w:t xml:space="preserve"> 80 000 рублей, минимально — ничего. Средняя стоимость юридической помощи — </w:t>
      </w:r>
      <w:r w:rsidR="003B36D9" w:rsidRPr="00FF5C5C">
        <w:rPr>
          <w:rFonts w:asciiTheme="majorHAnsi" w:hAnsiTheme="majorHAnsi"/>
          <w:sz w:val="20"/>
          <w:szCs w:val="20"/>
        </w:rPr>
        <w:t>28 153 рубля. Можно</w:t>
      </w:r>
      <w:r w:rsidR="00A3217E" w:rsidRPr="00FF5C5C">
        <w:rPr>
          <w:rFonts w:asciiTheme="majorHAnsi" w:hAnsiTheme="majorHAnsi"/>
          <w:sz w:val="20"/>
          <w:szCs w:val="20"/>
        </w:rPr>
        <w:t xml:space="preserve"> предположить, что это, во многом, </w:t>
      </w:r>
      <w:r w:rsidR="003B36D9" w:rsidRPr="00FF5C5C">
        <w:rPr>
          <w:rFonts w:asciiTheme="majorHAnsi" w:hAnsiTheme="majorHAnsi"/>
          <w:sz w:val="20"/>
          <w:szCs w:val="20"/>
        </w:rPr>
        <w:t>стоимость усилий по возбуждению уголовного дела, т.к. по</w:t>
      </w:r>
      <w:r w:rsidR="00A3217E" w:rsidRPr="00FF5C5C">
        <w:rPr>
          <w:rFonts w:asciiTheme="majorHAnsi" w:hAnsiTheme="majorHAnsi"/>
          <w:sz w:val="20"/>
          <w:szCs w:val="20"/>
        </w:rPr>
        <w:t xml:space="preserve">сле попадания дела в </w:t>
      </w:r>
      <w:proofErr w:type="spellStart"/>
      <w:r w:rsidR="00A3217E" w:rsidRPr="00FF5C5C">
        <w:rPr>
          <w:rFonts w:asciiTheme="majorHAnsi" w:hAnsiTheme="majorHAnsi"/>
          <w:sz w:val="20"/>
          <w:szCs w:val="20"/>
        </w:rPr>
        <w:t>машинерию</w:t>
      </w:r>
      <w:proofErr w:type="spellEnd"/>
      <w:r w:rsidR="00A3217E" w:rsidRPr="00FF5C5C">
        <w:rPr>
          <w:rFonts w:asciiTheme="majorHAnsi" w:hAnsiTheme="majorHAnsi"/>
          <w:sz w:val="20"/>
          <w:szCs w:val="20"/>
        </w:rPr>
        <w:t xml:space="preserve"> органов уголовного преследования, оно уже целенаправленно двигается в </w:t>
      </w:r>
      <w:r w:rsidR="00A3217E" w:rsidRPr="00FF5C5C">
        <w:rPr>
          <w:rFonts w:asciiTheme="majorHAnsi" w:hAnsiTheme="majorHAnsi"/>
          <w:sz w:val="20"/>
          <w:szCs w:val="20"/>
        </w:rPr>
        <w:lastRenderedPageBreak/>
        <w:t>сторону суда и приговора. Это не означает, что на этом «пути» не требуется юридическая помощь, но сложно представить, что эта помощь по сопровождению может быть покрыта суммой в 28 тысяч рублей.</w:t>
      </w:r>
    </w:p>
    <w:p w14:paraId="10F4E5DD" w14:textId="77777777" w:rsidR="005213D9" w:rsidRPr="00FF5C5C" w:rsidRDefault="005213D9" w:rsidP="005213D9">
      <w:pPr>
        <w:ind w:firstLine="708"/>
        <w:jc w:val="both"/>
        <w:rPr>
          <w:rFonts w:asciiTheme="majorHAnsi" w:hAnsiTheme="majorHAnsi"/>
          <w:sz w:val="20"/>
          <w:szCs w:val="20"/>
        </w:rPr>
      </w:pPr>
    </w:p>
    <w:p w14:paraId="4B45ED52" w14:textId="2E01974C" w:rsidR="00BE3F58" w:rsidRDefault="0051252D" w:rsidP="005213D9">
      <w:pPr>
        <w:ind w:firstLine="708"/>
        <w:jc w:val="both"/>
        <w:rPr>
          <w:rFonts w:asciiTheme="majorHAnsi" w:hAnsiTheme="majorHAnsi"/>
          <w:sz w:val="20"/>
          <w:szCs w:val="20"/>
        </w:rPr>
      </w:pPr>
      <w:r>
        <w:rPr>
          <w:rFonts w:asciiTheme="majorHAnsi" w:hAnsiTheme="majorHAnsi"/>
          <w:sz w:val="20"/>
          <w:szCs w:val="20"/>
        </w:rPr>
        <w:t>Некоторые</w:t>
      </w:r>
      <w:r w:rsidRPr="00FF5C5C">
        <w:rPr>
          <w:rFonts w:asciiTheme="majorHAnsi" w:hAnsiTheme="majorHAnsi"/>
          <w:sz w:val="20"/>
          <w:szCs w:val="20"/>
        </w:rPr>
        <w:t xml:space="preserve"> </w:t>
      </w:r>
      <w:r w:rsidR="002C7D54" w:rsidRPr="00FF5C5C">
        <w:rPr>
          <w:rFonts w:asciiTheme="majorHAnsi" w:hAnsiTheme="majorHAnsi"/>
          <w:sz w:val="20"/>
          <w:szCs w:val="20"/>
        </w:rPr>
        <w:t xml:space="preserve">готовы заплатить за юридическую помощь </w:t>
      </w:r>
      <w:r>
        <w:rPr>
          <w:rFonts w:asciiTheme="majorHAnsi" w:hAnsiTheme="majorHAnsi"/>
          <w:sz w:val="20"/>
          <w:szCs w:val="20"/>
        </w:rPr>
        <w:t xml:space="preserve">до </w:t>
      </w:r>
      <w:r w:rsidR="002C7D54" w:rsidRPr="00FF5C5C">
        <w:rPr>
          <w:rFonts w:asciiTheme="majorHAnsi" w:hAnsiTheme="majorHAnsi"/>
          <w:sz w:val="20"/>
          <w:szCs w:val="20"/>
        </w:rPr>
        <w:t>миллион</w:t>
      </w:r>
      <w:r>
        <w:rPr>
          <w:rFonts w:asciiTheme="majorHAnsi" w:hAnsiTheme="majorHAnsi"/>
          <w:sz w:val="20"/>
          <w:szCs w:val="20"/>
        </w:rPr>
        <w:t>а</w:t>
      </w:r>
      <w:r w:rsidR="002C7D54" w:rsidRPr="00FF5C5C">
        <w:rPr>
          <w:rFonts w:asciiTheme="majorHAnsi" w:hAnsiTheme="majorHAnsi"/>
          <w:sz w:val="20"/>
          <w:szCs w:val="20"/>
        </w:rPr>
        <w:t xml:space="preserve"> рублей, если их родственники пострадают от пыток. А средняя декларируемая стоимость вклада в юридическую защиту — 34 </w:t>
      </w:r>
      <w:r w:rsidR="00850413" w:rsidRPr="00FF5C5C">
        <w:rPr>
          <w:rFonts w:asciiTheme="majorHAnsi" w:hAnsiTheme="majorHAnsi"/>
          <w:sz w:val="20"/>
          <w:szCs w:val="20"/>
        </w:rPr>
        <w:t>494</w:t>
      </w:r>
      <w:r w:rsidR="002C7D54" w:rsidRPr="00FF5C5C">
        <w:rPr>
          <w:rFonts w:asciiTheme="majorHAnsi" w:hAnsiTheme="majorHAnsi"/>
          <w:sz w:val="20"/>
          <w:szCs w:val="20"/>
        </w:rPr>
        <w:t xml:space="preserve"> рублей. </w:t>
      </w:r>
    </w:p>
    <w:p w14:paraId="1E2310DA" w14:textId="77777777" w:rsidR="005213D9" w:rsidRDefault="005213D9" w:rsidP="005213D9">
      <w:pPr>
        <w:ind w:firstLine="708"/>
        <w:jc w:val="both"/>
        <w:rPr>
          <w:rFonts w:asciiTheme="majorHAnsi" w:hAnsiTheme="majorHAnsi"/>
          <w:sz w:val="20"/>
          <w:szCs w:val="20"/>
        </w:rPr>
      </w:pPr>
    </w:p>
    <w:p w14:paraId="5049D96D" w14:textId="0E15F935" w:rsidR="0005709B" w:rsidRDefault="00BE3F58" w:rsidP="005213D9">
      <w:pPr>
        <w:ind w:firstLine="708"/>
        <w:jc w:val="both"/>
        <w:rPr>
          <w:rFonts w:asciiTheme="majorHAnsi" w:hAnsiTheme="majorHAnsi"/>
          <w:sz w:val="20"/>
          <w:szCs w:val="20"/>
        </w:rPr>
      </w:pPr>
      <w:r>
        <w:rPr>
          <w:rFonts w:asciiTheme="majorHAnsi" w:hAnsiTheme="majorHAnsi"/>
          <w:sz w:val="20"/>
          <w:szCs w:val="20"/>
        </w:rPr>
        <w:t>Общие осторожные выводы можно сделать следующие: правозащитные организации получили репутацию эффективных провайдеров юридической помощи в защите жертв пыток, статус иностранных агентов значим для пятой части населения, информационные кампании по дискредитации не привели к разрушению доверия к правозащитным организациям, а также к какой-</w:t>
      </w:r>
      <w:r w:rsidR="008F6DBD">
        <w:rPr>
          <w:rFonts w:asciiTheme="majorHAnsi" w:hAnsiTheme="majorHAnsi"/>
          <w:sz w:val="20"/>
          <w:szCs w:val="20"/>
        </w:rPr>
        <w:t>л</w:t>
      </w:r>
      <w:r>
        <w:rPr>
          <w:rFonts w:asciiTheme="majorHAnsi" w:hAnsiTheme="majorHAnsi"/>
          <w:sz w:val="20"/>
          <w:szCs w:val="20"/>
        </w:rPr>
        <w:t xml:space="preserve">ибо отчетливой идеологической мобилизации общества. </w:t>
      </w:r>
      <w:r w:rsidR="00BC0BF6">
        <w:rPr>
          <w:rFonts w:asciiTheme="majorHAnsi" w:hAnsiTheme="majorHAnsi"/>
          <w:sz w:val="20"/>
          <w:szCs w:val="20"/>
        </w:rPr>
        <w:t xml:space="preserve">Люди не готовы как раньше мириться к нарушениями своих прав, используют правовые средства, а </w:t>
      </w:r>
      <w:r w:rsidR="0086795B">
        <w:rPr>
          <w:rFonts w:asciiTheme="majorHAnsi" w:hAnsiTheme="majorHAnsi"/>
          <w:sz w:val="20"/>
          <w:szCs w:val="20"/>
        </w:rPr>
        <w:t>также</w:t>
      </w:r>
      <w:r w:rsidR="00BC0BF6">
        <w:rPr>
          <w:rFonts w:asciiTheme="majorHAnsi" w:hAnsiTheme="majorHAnsi"/>
          <w:sz w:val="20"/>
          <w:szCs w:val="20"/>
        </w:rPr>
        <w:t xml:space="preserve"> готовы платить </w:t>
      </w:r>
      <w:r w:rsidR="0086795B">
        <w:rPr>
          <w:rFonts w:asciiTheme="majorHAnsi" w:hAnsiTheme="majorHAnsi"/>
          <w:sz w:val="20"/>
          <w:szCs w:val="20"/>
        </w:rPr>
        <w:t>за юридическую помощь. А</w:t>
      </w:r>
      <w:r w:rsidR="0005709B" w:rsidRPr="00FF5C5C">
        <w:rPr>
          <w:rFonts w:asciiTheme="majorHAnsi" w:hAnsiTheme="majorHAnsi"/>
          <w:sz w:val="20"/>
          <w:szCs w:val="20"/>
        </w:rPr>
        <w:t xml:space="preserve"> треть населения, добровольно </w:t>
      </w:r>
      <w:r w:rsidR="0005709B">
        <w:rPr>
          <w:rFonts w:asciiTheme="majorHAnsi" w:hAnsiTheme="majorHAnsi"/>
          <w:sz w:val="20"/>
          <w:szCs w:val="20"/>
        </w:rPr>
        <w:t>оказавшаяся</w:t>
      </w:r>
      <w:r w:rsidR="0005709B" w:rsidRPr="00FF5C5C">
        <w:rPr>
          <w:rFonts w:asciiTheme="majorHAnsi" w:hAnsiTheme="majorHAnsi"/>
          <w:sz w:val="20"/>
          <w:szCs w:val="20"/>
        </w:rPr>
        <w:t xml:space="preserve"> за скобк</w:t>
      </w:r>
      <w:r w:rsidR="0005709B">
        <w:rPr>
          <w:rFonts w:asciiTheme="majorHAnsi" w:hAnsiTheme="majorHAnsi"/>
          <w:sz w:val="20"/>
          <w:szCs w:val="20"/>
        </w:rPr>
        <w:t>ами</w:t>
      </w:r>
      <w:r w:rsidR="0005709B" w:rsidRPr="00FF5C5C">
        <w:rPr>
          <w:rFonts w:asciiTheme="majorHAnsi" w:hAnsiTheme="majorHAnsi"/>
          <w:sz w:val="20"/>
          <w:szCs w:val="20"/>
        </w:rPr>
        <w:t xml:space="preserve"> пр</w:t>
      </w:r>
      <w:r w:rsidR="0005709B">
        <w:rPr>
          <w:rFonts w:asciiTheme="majorHAnsi" w:hAnsiTheme="majorHAnsi"/>
          <w:sz w:val="20"/>
          <w:szCs w:val="20"/>
        </w:rPr>
        <w:t xml:space="preserve">оисходящего в стране, </w:t>
      </w:r>
      <w:r w:rsidR="0005709B" w:rsidRPr="00FF5C5C">
        <w:rPr>
          <w:rFonts w:asciiTheme="majorHAnsi" w:hAnsiTheme="majorHAnsi"/>
          <w:sz w:val="20"/>
          <w:szCs w:val="20"/>
        </w:rPr>
        <w:t xml:space="preserve">заставляет </w:t>
      </w:r>
      <w:r w:rsidR="0086795B">
        <w:rPr>
          <w:rFonts w:asciiTheme="majorHAnsi" w:hAnsiTheme="majorHAnsi"/>
          <w:sz w:val="20"/>
          <w:szCs w:val="20"/>
        </w:rPr>
        <w:t xml:space="preserve">в очередной раз </w:t>
      </w:r>
      <w:r w:rsidR="0005709B" w:rsidRPr="00FF5C5C">
        <w:rPr>
          <w:rFonts w:asciiTheme="majorHAnsi" w:hAnsiTheme="majorHAnsi"/>
          <w:sz w:val="20"/>
          <w:szCs w:val="20"/>
        </w:rPr>
        <w:t>предположить, что российское общество имеет идеологически весьма несложную структуру: треть — лояльная внутренней политике, треть — критически настроенная, треть — социально-изолированная и отстраненная, не имеющая позиции</w:t>
      </w:r>
      <w:r w:rsidR="0005709B">
        <w:rPr>
          <w:rFonts w:asciiTheme="majorHAnsi" w:hAnsiTheme="majorHAnsi"/>
          <w:sz w:val="20"/>
          <w:szCs w:val="20"/>
        </w:rPr>
        <w:t>. На нее не действуют даже изобретате</w:t>
      </w:r>
      <w:r>
        <w:rPr>
          <w:rFonts w:asciiTheme="majorHAnsi" w:hAnsiTheme="majorHAnsi"/>
          <w:sz w:val="20"/>
          <w:szCs w:val="20"/>
        </w:rPr>
        <w:t>льные телевизионные интервенции.</w:t>
      </w:r>
    </w:p>
    <w:p w14:paraId="424A2C33" w14:textId="77777777" w:rsidR="005213D9" w:rsidRPr="00FF5C5C" w:rsidRDefault="005213D9" w:rsidP="005213D9">
      <w:pPr>
        <w:ind w:firstLine="708"/>
        <w:jc w:val="both"/>
        <w:rPr>
          <w:rFonts w:asciiTheme="majorHAnsi" w:hAnsiTheme="majorHAnsi"/>
          <w:sz w:val="20"/>
          <w:szCs w:val="20"/>
        </w:rPr>
      </w:pPr>
    </w:p>
    <w:p w14:paraId="64BD6147" w14:textId="77777777" w:rsidR="0005709B" w:rsidRDefault="0005709B" w:rsidP="005213D9">
      <w:pPr>
        <w:jc w:val="both"/>
        <w:rPr>
          <w:rFonts w:asciiTheme="majorHAnsi" w:hAnsiTheme="majorHAnsi"/>
          <w:sz w:val="20"/>
          <w:szCs w:val="20"/>
        </w:rPr>
      </w:pPr>
    </w:p>
    <w:p w14:paraId="317EB39D" w14:textId="328E726D" w:rsidR="0005709B" w:rsidRPr="00FF5C5C" w:rsidRDefault="003A3D54" w:rsidP="005213D9">
      <w:pPr>
        <w:jc w:val="both"/>
        <w:rPr>
          <w:rFonts w:asciiTheme="majorHAnsi" w:hAnsiTheme="majorHAnsi"/>
          <w:sz w:val="20"/>
          <w:szCs w:val="20"/>
        </w:rPr>
      </w:pPr>
      <w:r w:rsidRPr="00FF5C5C">
        <w:rPr>
          <w:rFonts w:asciiTheme="majorHAnsi" w:hAnsiTheme="majorHAnsi"/>
          <w:sz w:val="20"/>
          <w:szCs w:val="20"/>
        </w:rPr>
        <w:t>(В августе 2015 года фонд «Общественный вердикт» вместе с Левадой-Центром разработали и провели социологический опрос, который касался правозащитных организаций, их роли провайдеров юридической помощи для жертв пыток, закона об иностранных агентах и его значении для граждан и самих правозащитных организаций, а также «стоимости» пыток. Это репрезентативный общероссийский опрос, с объемом выборочной совокупности 1600 респондентов со стандартной погрешностью в 3,4</w:t>
      </w:r>
      <w:r w:rsidRPr="00AB4C59">
        <w:rPr>
          <w:rFonts w:asciiTheme="majorHAnsi" w:hAnsiTheme="majorHAnsi"/>
          <w:sz w:val="20"/>
          <w:szCs w:val="20"/>
        </w:rPr>
        <w:t>%)</w:t>
      </w:r>
      <w:r w:rsidRPr="00FF5C5C">
        <w:rPr>
          <w:rFonts w:asciiTheme="majorHAnsi" w:hAnsiTheme="majorHAnsi"/>
          <w:sz w:val="20"/>
          <w:szCs w:val="20"/>
        </w:rPr>
        <w:t>.</w:t>
      </w:r>
    </w:p>
    <w:sectPr w:rsidR="0005709B" w:rsidRPr="00FF5C5C" w:rsidSect="006E11D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CB"/>
    <w:rsid w:val="0005709B"/>
    <w:rsid w:val="000A6C67"/>
    <w:rsid w:val="00133307"/>
    <w:rsid w:val="00155839"/>
    <w:rsid w:val="00202FA1"/>
    <w:rsid w:val="002C7D54"/>
    <w:rsid w:val="002E15E3"/>
    <w:rsid w:val="002F5034"/>
    <w:rsid w:val="00346D5E"/>
    <w:rsid w:val="003963DD"/>
    <w:rsid w:val="003A3D54"/>
    <w:rsid w:val="003B322D"/>
    <w:rsid w:val="003B36D9"/>
    <w:rsid w:val="00403251"/>
    <w:rsid w:val="00407D86"/>
    <w:rsid w:val="00422C39"/>
    <w:rsid w:val="00427E79"/>
    <w:rsid w:val="004D2EE4"/>
    <w:rsid w:val="0051252D"/>
    <w:rsid w:val="00516E15"/>
    <w:rsid w:val="005213D9"/>
    <w:rsid w:val="006177A8"/>
    <w:rsid w:val="00656124"/>
    <w:rsid w:val="006E11DF"/>
    <w:rsid w:val="007037C9"/>
    <w:rsid w:val="00717CCB"/>
    <w:rsid w:val="00850413"/>
    <w:rsid w:val="0086795B"/>
    <w:rsid w:val="0087087D"/>
    <w:rsid w:val="0089480A"/>
    <w:rsid w:val="008A7B27"/>
    <w:rsid w:val="008F6DBD"/>
    <w:rsid w:val="00965F1B"/>
    <w:rsid w:val="00983210"/>
    <w:rsid w:val="00A3217E"/>
    <w:rsid w:val="00AB4C59"/>
    <w:rsid w:val="00AC6153"/>
    <w:rsid w:val="00B17ECB"/>
    <w:rsid w:val="00B50116"/>
    <w:rsid w:val="00BA6180"/>
    <w:rsid w:val="00BC0BF6"/>
    <w:rsid w:val="00BE3F58"/>
    <w:rsid w:val="00C376A7"/>
    <w:rsid w:val="00C436C0"/>
    <w:rsid w:val="00D73BBE"/>
    <w:rsid w:val="00DF10AA"/>
    <w:rsid w:val="00E07283"/>
    <w:rsid w:val="00E23D23"/>
    <w:rsid w:val="00E828ED"/>
    <w:rsid w:val="00E84CC0"/>
    <w:rsid w:val="00ED5D5B"/>
    <w:rsid w:val="00EF7202"/>
    <w:rsid w:val="00FF5C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24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B4C59"/>
    <w:rPr>
      <w:sz w:val="16"/>
      <w:szCs w:val="16"/>
    </w:rPr>
  </w:style>
  <w:style w:type="paragraph" w:styleId="a4">
    <w:name w:val="annotation text"/>
    <w:basedOn w:val="a"/>
    <w:link w:val="a5"/>
    <w:uiPriority w:val="99"/>
    <w:semiHidden/>
    <w:unhideWhenUsed/>
    <w:rsid w:val="00AB4C59"/>
    <w:rPr>
      <w:sz w:val="20"/>
      <w:szCs w:val="20"/>
    </w:rPr>
  </w:style>
  <w:style w:type="character" w:customStyle="1" w:styleId="a5">
    <w:name w:val="Текст примечания Знак"/>
    <w:basedOn w:val="a0"/>
    <w:link w:val="a4"/>
    <w:uiPriority w:val="99"/>
    <w:semiHidden/>
    <w:rsid w:val="00AB4C59"/>
    <w:rPr>
      <w:sz w:val="20"/>
      <w:szCs w:val="20"/>
    </w:rPr>
  </w:style>
  <w:style w:type="paragraph" w:styleId="a6">
    <w:name w:val="annotation subject"/>
    <w:basedOn w:val="a4"/>
    <w:next w:val="a4"/>
    <w:link w:val="a7"/>
    <w:uiPriority w:val="99"/>
    <w:semiHidden/>
    <w:unhideWhenUsed/>
    <w:rsid w:val="00AB4C59"/>
    <w:rPr>
      <w:b/>
      <w:bCs/>
    </w:rPr>
  </w:style>
  <w:style w:type="character" w:customStyle="1" w:styleId="a7">
    <w:name w:val="Тема примечания Знак"/>
    <w:basedOn w:val="a5"/>
    <w:link w:val="a6"/>
    <w:uiPriority w:val="99"/>
    <w:semiHidden/>
    <w:rsid w:val="00AB4C59"/>
    <w:rPr>
      <w:b/>
      <w:bCs/>
      <w:sz w:val="20"/>
      <w:szCs w:val="20"/>
    </w:rPr>
  </w:style>
  <w:style w:type="paragraph" w:styleId="a8">
    <w:name w:val="Balloon Text"/>
    <w:basedOn w:val="a"/>
    <w:link w:val="a9"/>
    <w:uiPriority w:val="99"/>
    <w:semiHidden/>
    <w:unhideWhenUsed/>
    <w:rsid w:val="00AB4C59"/>
    <w:rPr>
      <w:rFonts w:ascii="Tahoma" w:hAnsi="Tahoma" w:cs="Tahoma"/>
      <w:sz w:val="16"/>
      <w:szCs w:val="16"/>
    </w:rPr>
  </w:style>
  <w:style w:type="character" w:customStyle="1" w:styleId="a9">
    <w:name w:val="Текст выноски Знак"/>
    <w:basedOn w:val="a0"/>
    <w:link w:val="a8"/>
    <w:uiPriority w:val="99"/>
    <w:semiHidden/>
    <w:rsid w:val="00AB4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B4C59"/>
    <w:rPr>
      <w:sz w:val="16"/>
      <w:szCs w:val="16"/>
    </w:rPr>
  </w:style>
  <w:style w:type="paragraph" w:styleId="a4">
    <w:name w:val="annotation text"/>
    <w:basedOn w:val="a"/>
    <w:link w:val="a5"/>
    <w:uiPriority w:val="99"/>
    <w:semiHidden/>
    <w:unhideWhenUsed/>
    <w:rsid w:val="00AB4C59"/>
    <w:rPr>
      <w:sz w:val="20"/>
      <w:szCs w:val="20"/>
    </w:rPr>
  </w:style>
  <w:style w:type="character" w:customStyle="1" w:styleId="a5">
    <w:name w:val="Текст примечания Знак"/>
    <w:basedOn w:val="a0"/>
    <w:link w:val="a4"/>
    <w:uiPriority w:val="99"/>
    <w:semiHidden/>
    <w:rsid w:val="00AB4C59"/>
    <w:rPr>
      <w:sz w:val="20"/>
      <w:szCs w:val="20"/>
    </w:rPr>
  </w:style>
  <w:style w:type="paragraph" w:styleId="a6">
    <w:name w:val="annotation subject"/>
    <w:basedOn w:val="a4"/>
    <w:next w:val="a4"/>
    <w:link w:val="a7"/>
    <w:uiPriority w:val="99"/>
    <w:semiHidden/>
    <w:unhideWhenUsed/>
    <w:rsid w:val="00AB4C59"/>
    <w:rPr>
      <w:b/>
      <w:bCs/>
    </w:rPr>
  </w:style>
  <w:style w:type="character" w:customStyle="1" w:styleId="a7">
    <w:name w:val="Тема примечания Знак"/>
    <w:basedOn w:val="a5"/>
    <w:link w:val="a6"/>
    <w:uiPriority w:val="99"/>
    <w:semiHidden/>
    <w:rsid w:val="00AB4C59"/>
    <w:rPr>
      <w:b/>
      <w:bCs/>
      <w:sz w:val="20"/>
      <w:szCs w:val="20"/>
    </w:rPr>
  </w:style>
  <w:style w:type="paragraph" w:styleId="a8">
    <w:name w:val="Balloon Text"/>
    <w:basedOn w:val="a"/>
    <w:link w:val="a9"/>
    <w:uiPriority w:val="99"/>
    <w:semiHidden/>
    <w:unhideWhenUsed/>
    <w:rsid w:val="00AB4C59"/>
    <w:rPr>
      <w:rFonts w:ascii="Tahoma" w:hAnsi="Tahoma" w:cs="Tahoma"/>
      <w:sz w:val="16"/>
      <w:szCs w:val="16"/>
    </w:rPr>
  </w:style>
  <w:style w:type="character" w:customStyle="1" w:styleId="a9">
    <w:name w:val="Текст выноски Знак"/>
    <w:basedOn w:val="a0"/>
    <w:link w:val="a8"/>
    <w:uiPriority w:val="99"/>
    <w:semiHidden/>
    <w:rsid w:val="00AB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Tomin</cp:lastModifiedBy>
  <cp:revision>4</cp:revision>
  <cp:lastPrinted>2015-09-28T20:46:00Z</cp:lastPrinted>
  <dcterms:created xsi:type="dcterms:W3CDTF">2015-09-29T12:25:00Z</dcterms:created>
  <dcterms:modified xsi:type="dcterms:W3CDTF">2015-10-05T06:49:00Z</dcterms:modified>
</cp:coreProperties>
</file>