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5561">
        <w:rPr>
          <w:rFonts w:ascii="Times New Roman" w:hAnsi="Times New Roman"/>
          <w:b/>
          <w:sz w:val="28"/>
          <w:szCs w:val="28"/>
          <w:lang w:val="ru-RU"/>
        </w:rPr>
        <w:t>Итоговый аналитический отчет</w:t>
      </w: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5561">
        <w:rPr>
          <w:rFonts w:ascii="Times New Roman" w:hAnsi="Times New Roman"/>
          <w:b/>
          <w:sz w:val="28"/>
          <w:szCs w:val="28"/>
          <w:lang w:val="ru-RU"/>
        </w:rPr>
        <w:t>«</w:t>
      </w:r>
      <w:r w:rsidR="00D50263">
        <w:rPr>
          <w:rFonts w:ascii="Times New Roman" w:hAnsi="Times New Roman"/>
          <w:b/>
          <w:sz w:val="28"/>
          <w:szCs w:val="28"/>
          <w:lang w:val="ru-RU"/>
        </w:rPr>
        <w:t>Иностранные студенты в Республике Татарстан</w:t>
      </w:r>
      <w:r w:rsidRPr="00C8556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159" w:rsidRDefault="00CA2159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159" w:rsidRDefault="00CA2159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159" w:rsidRDefault="00CA2159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159" w:rsidRPr="00C85561" w:rsidRDefault="00CA2159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Pr="00C85561" w:rsidRDefault="00C85561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561" w:rsidRDefault="00D50263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Казань-2019</w:t>
      </w:r>
    </w:p>
    <w:p w:rsidR="00CA2159" w:rsidRDefault="00CA2159" w:rsidP="00C8556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F48" w:rsidRPr="007F13B8" w:rsidRDefault="00CA2159" w:rsidP="006E452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312492828"/>
      <w:r w:rsidRPr="007F13B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</w:t>
      </w:r>
      <w:r w:rsidR="00F27F48" w:rsidRPr="007F13B8"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главление</w:t>
      </w:r>
      <w:bookmarkEnd w:id="0"/>
    </w:p>
    <w:p w:rsidR="00B45856" w:rsidRPr="006B6FFD" w:rsidRDefault="00F02D5F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 w:eastAsia="ja-JP"/>
        </w:rPr>
      </w:pPr>
      <w:r w:rsidRPr="006E452B">
        <w:rPr>
          <w:rFonts w:ascii="Times New Roman" w:hAnsi="Times New Roman" w:cs="Times New Roman"/>
          <w:sz w:val="28"/>
          <w:szCs w:val="28"/>
        </w:rPr>
        <w:fldChar w:fldCharType="begin"/>
      </w:r>
      <w:r w:rsidR="00B45856" w:rsidRPr="006B6FFD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B45856" w:rsidRPr="006E452B">
        <w:rPr>
          <w:rFonts w:ascii="Times New Roman" w:hAnsi="Times New Roman" w:cs="Times New Roman"/>
          <w:sz w:val="28"/>
          <w:szCs w:val="28"/>
        </w:rPr>
        <w:instrText>TOC</w:instrText>
      </w:r>
      <w:r w:rsidR="00B45856" w:rsidRPr="006B6FFD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B45856" w:rsidRPr="006E452B">
        <w:rPr>
          <w:rFonts w:ascii="Times New Roman" w:hAnsi="Times New Roman" w:cs="Times New Roman"/>
          <w:sz w:val="28"/>
          <w:szCs w:val="28"/>
        </w:rPr>
        <w:instrText>o</w:instrText>
      </w:r>
      <w:r w:rsidR="00B45856" w:rsidRPr="006B6FFD">
        <w:rPr>
          <w:rFonts w:ascii="Times New Roman" w:hAnsi="Times New Roman" w:cs="Times New Roman"/>
          <w:sz w:val="28"/>
          <w:szCs w:val="28"/>
          <w:lang w:val="ru-RU"/>
        </w:rPr>
        <w:instrText xml:space="preserve"> "1-3" </w:instrText>
      </w:r>
      <w:r w:rsidRPr="006E452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85561" w:rsidRDefault="00C85561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C85561" w:rsidRDefault="00C85561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E452B" w:rsidRPr="006B6FFD" w:rsidRDefault="00B45856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t>Введение</w:t>
      </w:r>
      <w:r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F02D5F" w:rsidRPr="006E452B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</w:instrText>
      </w:r>
      <w:r w:rsidRPr="006E452B">
        <w:rPr>
          <w:rFonts w:ascii="Times New Roman" w:hAnsi="Times New Roman" w:cs="Times New Roman"/>
          <w:noProof/>
          <w:sz w:val="28"/>
          <w:szCs w:val="28"/>
        </w:rPr>
        <w:instrText>PAGEREF</w:instrText>
      </w:r>
      <w:r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_</w:instrText>
      </w:r>
      <w:r w:rsidRPr="006E452B">
        <w:rPr>
          <w:rFonts w:ascii="Times New Roman" w:hAnsi="Times New Roman" w:cs="Times New Roman"/>
          <w:noProof/>
          <w:sz w:val="28"/>
          <w:szCs w:val="28"/>
        </w:rPr>
        <w:instrText>Toc</w:instrText>
      </w:r>
      <w:r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instrText>312492829 \</w:instrText>
      </w:r>
      <w:r w:rsidRPr="006E452B">
        <w:rPr>
          <w:rFonts w:ascii="Times New Roman" w:hAnsi="Times New Roman" w:cs="Times New Roman"/>
          <w:noProof/>
          <w:sz w:val="28"/>
          <w:szCs w:val="28"/>
        </w:rPr>
        <w:instrText>h</w:instrText>
      </w:r>
      <w:r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</w:instrText>
      </w:r>
      <w:r w:rsidR="00F02D5F" w:rsidRPr="006E452B">
        <w:rPr>
          <w:rFonts w:ascii="Times New Roman" w:hAnsi="Times New Roman" w:cs="Times New Roman"/>
          <w:noProof/>
          <w:sz w:val="28"/>
          <w:szCs w:val="28"/>
        </w:rPr>
      </w:r>
      <w:r w:rsidR="00F02D5F" w:rsidRPr="006E452B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="00F02D5F" w:rsidRPr="006E452B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5856" w:rsidRPr="006B6FFD" w:rsidRDefault="007B1C45" w:rsidP="007B1C45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Раздел 1. Социальные контакты и трудности адаптации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  <w:t xml:space="preserve">    4</w:t>
      </w:r>
    </w:p>
    <w:p w:rsidR="00C85561" w:rsidRDefault="00C85561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45856" w:rsidRPr="006B6FFD" w:rsidRDefault="007B1C45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Раздел 2 Особенности психо-эмоционального состояния респондентов</w:t>
      </w:r>
      <w:r w:rsidR="00B45856"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6</w:t>
      </w:r>
    </w:p>
    <w:p w:rsidR="00C85561" w:rsidRDefault="00C85561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45856" w:rsidRPr="007B1C45" w:rsidRDefault="007B1C45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Раздел 3. Этнокультурные ориентации респондентов</w:t>
      </w:r>
      <w:r w:rsidR="00B45856"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7</w:t>
      </w:r>
    </w:p>
    <w:p w:rsidR="00C85561" w:rsidRDefault="00C85561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45856" w:rsidRPr="007B1C45" w:rsidRDefault="007B1C45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Заключение</w:t>
      </w:r>
      <w:r w:rsidR="00B45856" w:rsidRPr="006B6FF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8</w:t>
      </w:r>
    </w:p>
    <w:p w:rsidR="00C85561" w:rsidRDefault="00C85561" w:rsidP="006E452B">
      <w:pPr>
        <w:pStyle w:val="11"/>
        <w:tabs>
          <w:tab w:val="right" w:leader="dot" w:pos="9679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45856" w:rsidRPr="006B6FFD" w:rsidRDefault="00F02D5F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45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F27F48" w:rsidRPr="006B6FFD" w:rsidRDefault="00F27F48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4A9C" w:rsidRDefault="001C4A9C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561" w:rsidRPr="006B6FFD" w:rsidRDefault="00C85561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04A5" w:rsidRPr="007F13B8" w:rsidRDefault="002404A5" w:rsidP="006E452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312352201"/>
      <w:bookmarkStart w:id="3" w:name="_Toc312492829"/>
      <w:r w:rsidRPr="007F13B8">
        <w:rPr>
          <w:rFonts w:ascii="Times New Roman" w:hAnsi="Times New Roman" w:cs="Times New Roman"/>
          <w:color w:val="auto"/>
          <w:sz w:val="28"/>
          <w:szCs w:val="28"/>
          <w:lang w:val="ru-RU"/>
        </w:rPr>
        <w:t>Введение</w:t>
      </w:r>
      <w:bookmarkEnd w:id="2"/>
      <w:bookmarkEnd w:id="3"/>
    </w:p>
    <w:p w:rsidR="006178BE" w:rsidRPr="00C85561" w:rsidRDefault="006178BE" w:rsidP="006E452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50263" w:rsidRDefault="002404A5" w:rsidP="006E45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52B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Исследование, результаты которого представлены в данном отчете, было ориентировано на изучение </w:t>
      </w:r>
      <w:r w:rsidR="00C270A7">
        <w:rPr>
          <w:rFonts w:ascii="Times New Roman" w:hAnsi="Times New Roman" w:cs="Times New Roman"/>
          <w:sz w:val="28"/>
          <w:szCs w:val="28"/>
          <w:lang w:val="ru-RU"/>
        </w:rPr>
        <w:t xml:space="preserve">актуальных </w:t>
      </w:r>
      <w:r w:rsidR="00D50263">
        <w:rPr>
          <w:rFonts w:ascii="Times New Roman" w:hAnsi="Times New Roman" w:cs="Times New Roman"/>
          <w:sz w:val="28"/>
          <w:szCs w:val="28"/>
          <w:lang w:val="ru-RU"/>
        </w:rPr>
        <w:t>проблемных вопросов и ситуаций, с которыми сталкиваются иностранные студенты в Республике Татарстан</w:t>
      </w:r>
    </w:p>
    <w:p w:rsidR="003D3D3E" w:rsidRDefault="00A93D59" w:rsidP="006E452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D502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ходе исследования было опрошено</w:t>
      </w:r>
      <w:r w:rsidR="00B76F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30</w:t>
      </w:r>
      <w:r w:rsidR="00D502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 представителей стран дальнего</w:t>
      </w:r>
      <w:r w:rsidR="00344C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44C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заубежья</w:t>
      </w:r>
      <w:proofErr w:type="spellEnd"/>
      <w:r w:rsidR="00344C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(представители таких государств как Вьетнам, </w:t>
      </w:r>
      <w:proofErr w:type="gramStart"/>
      <w:r w:rsidR="00344C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Эквадор, </w:t>
      </w:r>
      <w:r w:rsidR="00D502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44C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Индонезия</w:t>
      </w:r>
      <w:proofErr w:type="gramEnd"/>
      <w:r w:rsidR="00344C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Йемен, Алжир, Сирия, Нигерия, Марокко, Аргентина, Мексика, Иордания и др. ) </w:t>
      </w:r>
      <w:r w:rsidR="00D502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ближнего зарубежья</w:t>
      </w:r>
      <w:r w:rsidR="00344C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(таджики, узбеки, киргизы, казахи, туркмены и др.), </w:t>
      </w:r>
      <w:r w:rsidR="00D502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02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обучающхся</w:t>
      </w:r>
      <w:proofErr w:type="spellEnd"/>
      <w:r w:rsidR="00D502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нашей Республике. </w:t>
      </w:r>
    </w:p>
    <w:p w:rsidR="00C270A7" w:rsidRDefault="00C270A7" w:rsidP="006E452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Целью исследования является </w:t>
      </w:r>
      <w:r w:rsidR="00664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выявление</w:t>
      </w:r>
      <w:r w:rsidR="00CD5B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64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актуальных</w:t>
      </w:r>
      <w:r w:rsidR="00647F8C" w:rsidRPr="00647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47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характерестик</w:t>
      </w:r>
      <w:proofErr w:type="spellEnd"/>
      <w:r w:rsidR="00664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D5B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социально-психол</w:t>
      </w:r>
      <w:r w:rsidR="00647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огического статуса</w:t>
      </w:r>
      <w:r w:rsidR="00664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D5B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иностранных студентов в Республике Татарстан</w:t>
      </w:r>
      <w:r w:rsidR="00191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(на примере г. Казань)</w:t>
      </w:r>
      <w:r w:rsidR="00CD5B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270A7" w:rsidRDefault="00C270A7" w:rsidP="006E452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Поставленная цель определяет задачи исследования:</w:t>
      </w:r>
    </w:p>
    <w:p w:rsidR="00C270A7" w:rsidRDefault="00C270A7" w:rsidP="006E452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выяв</w:t>
      </w:r>
      <w:r w:rsidR="00214E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ить особенност</w:t>
      </w:r>
      <w:r w:rsidR="008929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214E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социальных </w:t>
      </w:r>
      <w:proofErr w:type="spellStart"/>
      <w:r w:rsidR="00214E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конактов</w:t>
      </w:r>
      <w:proofErr w:type="spellEnd"/>
      <w:r w:rsidR="008929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="007B1C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проблем, связанных с социокультурной</w:t>
      </w:r>
      <w:r w:rsidR="008929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адаптацией</w:t>
      </w:r>
      <w:r w:rsidR="00CA21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иностранных студентов в принимающее сообщество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270A7" w:rsidRDefault="00CA2159" w:rsidP="006E452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охарактеризовать</w:t>
      </w:r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психо</w:t>
      </w:r>
      <w:proofErr w:type="spellEnd"/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-эмоциональное</w:t>
      </w:r>
      <w:proofErr w:type="gramEnd"/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состояние респонде</w:t>
      </w:r>
      <w:r w:rsidR="00CD5B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</w:t>
      </w:r>
      <w:r w:rsidR="00C46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270A7" w:rsidRDefault="00C270A7" w:rsidP="006E452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="00CA21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определить доминирующие</w:t>
      </w:r>
      <w:r w:rsidR="00C46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этнокультурные ориентации респондентов</w:t>
      </w:r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влияющие на особенности их адаптации в принимающее </w:t>
      </w:r>
      <w:proofErr w:type="spellStart"/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сообшество</w:t>
      </w:r>
      <w:proofErr w:type="spellEnd"/>
      <w:r w:rsidR="00C46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468CE" w:rsidRDefault="00C468CE" w:rsidP="006E452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исследовании приняли участие респонденты четырех возрастных групп: до 20 лет – 68,3%; 21-23 года – 23,7%; 24 – 26 лет – 4,</w:t>
      </w:r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7%; больше 26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лет </w:t>
      </w:r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53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3,3%.</w:t>
      </w:r>
    </w:p>
    <w:p w:rsidR="006644F2" w:rsidRDefault="001917F2" w:rsidP="006E452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Почти треть опрощенных проживает в городе больше года (30.3%); более половины опрошенных -  1-3 месяца; каждый десятый – 6-12 месяцев; 7% - 3-6 месяцев.</w:t>
      </w:r>
    </w:p>
    <w:p w:rsidR="002404A5" w:rsidRPr="006E452B" w:rsidRDefault="00344CF5" w:rsidP="000821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468CE">
        <w:rPr>
          <w:rFonts w:ascii="Times New Roman" w:hAnsi="Times New Roman" w:cs="Times New Roman"/>
          <w:sz w:val="28"/>
          <w:szCs w:val="28"/>
          <w:lang w:val="ru-RU"/>
        </w:rPr>
        <w:t>Структура отчета сформирована в соот</w:t>
      </w:r>
      <w:r w:rsidR="00493883">
        <w:rPr>
          <w:rFonts w:ascii="Times New Roman" w:hAnsi="Times New Roman" w:cs="Times New Roman"/>
          <w:sz w:val="28"/>
          <w:szCs w:val="28"/>
          <w:lang w:val="ru-RU"/>
        </w:rPr>
        <w:t>ветствии с поставленными задачам</w:t>
      </w:r>
      <w:r w:rsidR="00C468CE">
        <w:rPr>
          <w:rFonts w:ascii="Times New Roman" w:hAnsi="Times New Roman" w:cs="Times New Roman"/>
          <w:sz w:val="28"/>
          <w:szCs w:val="28"/>
          <w:lang w:val="ru-RU"/>
        </w:rPr>
        <w:t>и и включает 3 тематических раздела.</w:t>
      </w:r>
      <w:r w:rsidR="002404A5" w:rsidRPr="006E452B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54CA4" w:rsidRDefault="00493883" w:rsidP="008929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892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</w:t>
      </w:r>
    </w:p>
    <w:p w:rsidR="00892974" w:rsidRDefault="00892974" w:rsidP="008929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Социальные контакты и трудности адаптации</w:t>
      </w:r>
    </w:p>
    <w:p w:rsidR="00892974" w:rsidRDefault="00892974" w:rsidP="008929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CA4" w:rsidRDefault="00892974" w:rsidP="00E773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определения трудностей, с которыми сталкиваются респонденты в процессе социальной</w:t>
      </w:r>
      <w:r w:rsidR="00A54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адаптации в принимающее сообщество, </w:t>
      </w:r>
      <w:r w:rsidR="00A54CA4">
        <w:rPr>
          <w:rFonts w:ascii="Times New Roman" w:hAnsi="Times New Roman" w:cs="Times New Roman"/>
          <w:sz w:val="28"/>
          <w:szCs w:val="28"/>
          <w:lang w:val="ru-RU"/>
        </w:rPr>
        <w:t xml:space="preserve">им был задан вопрос: «С какими проблемами </w:t>
      </w:r>
      <w:r w:rsidR="00A54CA4" w:rsidRPr="00A54CA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54CA4">
        <w:rPr>
          <w:rFonts w:ascii="Times New Roman" w:hAnsi="Times New Roman" w:cs="Times New Roman"/>
          <w:sz w:val="28"/>
          <w:szCs w:val="28"/>
          <w:lang w:val="ru-RU"/>
        </w:rPr>
        <w:t xml:space="preserve"> вопросами Вам чаще всего приходится сталкиваться?». </w:t>
      </w:r>
    </w:p>
    <w:p w:rsidR="003526DD" w:rsidRDefault="003526DD" w:rsidP="00E773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Прогнозируемо, что первое место в рейтинге насущных проблем для студентов из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lang w:val="ru-RU"/>
        </w:rPr>
        <w:t>дальнего зарубежья занимает изучение русского языка – его отмечают 74,6% опрошенных.</w:t>
      </w:r>
    </w:p>
    <w:p w:rsidR="00DC315B" w:rsidRDefault="00241394" w:rsidP="00647F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Важное место</w:t>
      </w:r>
      <w:r w:rsidR="00E77338">
        <w:rPr>
          <w:rFonts w:ascii="Times New Roman" w:hAnsi="Times New Roman" w:cs="Times New Roman"/>
          <w:sz w:val="28"/>
          <w:szCs w:val="28"/>
          <w:lang w:val="ru-RU"/>
        </w:rPr>
        <w:t xml:space="preserve"> заняли вопросы, связанные с жильем и финансами: 57,4% студентов из стран дальнего зарубежья и 33,8% из стран </w:t>
      </w:r>
      <w:proofErr w:type="gramStart"/>
      <w:r w:rsidR="00E77338">
        <w:rPr>
          <w:rFonts w:ascii="Times New Roman" w:hAnsi="Times New Roman" w:cs="Times New Roman"/>
          <w:sz w:val="28"/>
          <w:szCs w:val="28"/>
          <w:lang w:val="ru-RU"/>
        </w:rPr>
        <w:t>ближнего зарубежья</w:t>
      </w:r>
      <w:proofErr w:type="gramEnd"/>
      <w:r w:rsidR="00E77338">
        <w:rPr>
          <w:rFonts w:ascii="Times New Roman" w:hAnsi="Times New Roman" w:cs="Times New Roman"/>
          <w:sz w:val="28"/>
          <w:szCs w:val="28"/>
          <w:lang w:val="ru-RU"/>
        </w:rPr>
        <w:t xml:space="preserve"> отметили данную</w:t>
      </w:r>
      <w:r w:rsidR="00D34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338">
        <w:rPr>
          <w:rFonts w:ascii="Times New Roman" w:hAnsi="Times New Roman" w:cs="Times New Roman"/>
          <w:sz w:val="28"/>
          <w:szCs w:val="28"/>
          <w:lang w:val="ru-RU"/>
        </w:rPr>
        <w:t>позицию как «очень важную» и 9,8% и 14,7% соответственно</w:t>
      </w:r>
      <w:r w:rsidR="00D347D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7338">
        <w:rPr>
          <w:rFonts w:ascii="Times New Roman" w:hAnsi="Times New Roman" w:cs="Times New Roman"/>
          <w:sz w:val="28"/>
          <w:szCs w:val="28"/>
          <w:lang w:val="ru-RU"/>
        </w:rPr>
        <w:t xml:space="preserve"> как «важную». </w:t>
      </w:r>
      <w:r w:rsidR="00D347D3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Финансовые вопросы и поиск работы отметили в целом 67,7% респондентов из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 w:rsidR="00D347D3">
        <w:rPr>
          <w:rFonts w:ascii="Times New Roman" w:hAnsi="Times New Roman" w:cs="Times New Roman"/>
          <w:sz w:val="28"/>
          <w:szCs w:val="28"/>
          <w:lang w:val="ru-RU"/>
        </w:rPr>
        <w:t xml:space="preserve">дальнего зарубежья и 49,8% из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 w:rsidR="00D347D3">
        <w:rPr>
          <w:rFonts w:ascii="Times New Roman" w:hAnsi="Times New Roman" w:cs="Times New Roman"/>
          <w:sz w:val="28"/>
          <w:szCs w:val="28"/>
          <w:lang w:val="ru-RU"/>
        </w:rPr>
        <w:t xml:space="preserve">ближнего зарубежья.  </w:t>
      </w:r>
    </w:p>
    <w:p w:rsidR="00647F8C" w:rsidRDefault="00647F8C" w:rsidP="00647F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Волнуют студентов и вопросы, связанные с обучением – их </w:t>
      </w:r>
      <w:r w:rsidR="00241394">
        <w:rPr>
          <w:rFonts w:ascii="Times New Roman" w:hAnsi="Times New Roman" w:cs="Times New Roman"/>
          <w:sz w:val="28"/>
          <w:szCs w:val="28"/>
          <w:lang w:val="ru-RU"/>
        </w:rPr>
        <w:t xml:space="preserve">важность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отметили 66,7% опрошенных из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дальнего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зарубежья и </w:t>
      </w:r>
      <w:r w:rsidR="00DC315B">
        <w:rPr>
          <w:rFonts w:ascii="Times New Roman" w:hAnsi="Times New Roman" w:cs="Times New Roman"/>
          <w:sz w:val="28"/>
          <w:szCs w:val="28"/>
          <w:lang w:val="ru-RU"/>
        </w:rPr>
        <w:t xml:space="preserve">59,1% респондентов из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 w:rsidR="00DC315B">
        <w:rPr>
          <w:rFonts w:ascii="Times New Roman" w:hAnsi="Times New Roman" w:cs="Times New Roman"/>
          <w:sz w:val="28"/>
          <w:szCs w:val="28"/>
          <w:lang w:val="ru-RU"/>
        </w:rPr>
        <w:t xml:space="preserve">ближнего зарубежья. </w:t>
      </w:r>
    </w:p>
    <w:p w:rsidR="00DC315B" w:rsidRDefault="00DC315B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344C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2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отметим, что студенты из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lang w:val="ru-RU"/>
        </w:rPr>
        <w:t>ближнего зарубежья ст</w:t>
      </w:r>
      <w:r w:rsidR="00085BAB">
        <w:rPr>
          <w:rFonts w:ascii="Times New Roman" w:hAnsi="Times New Roman" w:cs="Times New Roman"/>
          <w:sz w:val="28"/>
          <w:szCs w:val="28"/>
          <w:lang w:val="ru-RU"/>
        </w:rPr>
        <w:t xml:space="preserve">авят </w:t>
      </w:r>
      <w:r w:rsidR="00CA2159">
        <w:rPr>
          <w:rFonts w:ascii="Times New Roman" w:hAnsi="Times New Roman" w:cs="Times New Roman"/>
          <w:sz w:val="28"/>
          <w:szCs w:val="28"/>
          <w:lang w:val="ru-RU"/>
        </w:rPr>
        <w:t>в приоритет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вопросы,</w:t>
      </w:r>
      <w:r w:rsidR="00085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связанные с учебой, а студенты из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дальнего зарубежья </w:t>
      </w:r>
      <w:r w:rsidR="005A6495">
        <w:rPr>
          <w:rFonts w:ascii="Times New Roman" w:hAnsi="Times New Roman" w:cs="Times New Roman"/>
          <w:sz w:val="28"/>
          <w:szCs w:val="28"/>
          <w:lang w:val="ru-RU"/>
        </w:rPr>
        <w:t>практиче</w:t>
      </w:r>
      <w:r w:rsidR="0024139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A6495"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proofErr w:type="spellStart"/>
      <w:r w:rsidR="005A6495">
        <w:rPr>
          <w:rFonts w:ascii="Times New Roman" w:hAnsi="Times New Roman" w:cs="Times New Roman"/>
          <w:sz w:val="28"/>
          <w:szCs w:val="28"/>
          <w:lang w:val="ru-RU"/>
        </w:rPr>
        <w:t>одиаково</w:t>
      </w:r>
      <w:proofErr w:type="spellEnd"/>
      <w:r w:rsidR="005A6495">
        <w:rPr>
          <w:rFonts w:ascii="Times New Roman" w:hAnsi="Times New Roman" w:cs="Times New Roman"/>
          <w:sz w:val="28"/>
          <w:szCs w:val="28"/>
          <w:lang w:val="ru-RU"/>
        </w:rPr>
        <w:t xml:space="preserve"> оценивают важность решения финансовых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495">
        <w:rPr>
          <w:rFonts w:ascii="Times New Roman" w:hAnsi="Times New Roman" w:cs="Times New Roman"/>
          <w:sz w:val="28"/>
          <w:szCs w:val="28"/>
          <w:lang w:val="ru-RU"/>
        </w:rPr>
        <w:t>проблем, поиска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BAB">
        <w:rPr>
          <w:rFonts w:ascii="Times New Roman" w:hAnsi="Times New Roman" w:cs="Times New Roman"/>
          <w:sz w:val="28"/>
          <w:szCs w:val="28"/>
          <w:lang w:val="ru-RU"/>
        </w:rPr>
        <w:t xml:space="preserve">жилья и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5A6495">
        <w:rPr>
          <w:rFonts w:ascii="Times New Roman" w:hAnsi="Times New Roman" w:cs="Times New Roman"/>
          <w:sz w:val="28"/>
          <w:szCs w:val="28"/>
          <w:lang w:val="ru-RU"/>
        </w:rPr>
        <w:t xml:space="preserve"> и вопросов, связанных с обучением.</w:t>
      </w:r>
    </w:p>
    <w:p w:rsidR="00B446BA" w:rsidRDefault="00B446BA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Вопросы, связанные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спроведением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досуга </w:t>
      </w:r>
      <w:r w:rsidR="000734E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0734E8">
        <w:rPr>
          <w:rFonts w:ascii="Times New Roman" w:hAnsi="Times New Roman" w:cs="Times New Roman"/>
          <w:sz w:val="28"/>
          <w:szCs w:val="28"/>
          <w:lang w:val="ru-RU"/>
        </w:rPr>
        <w:t xml:space="preserve"> личными отношениями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большей степени волнуют представителей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дальнего зарубежья – на их важность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указвают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55,8% </w:t>
      </w:r>
      <w:r w:rsidR="000734E8">
        <w:rPr>
          <w:rFonts w:ascii="Times New Roman" w:hAnsi="Times New Roman" w:cs="Times New Roman"/>
          <w:sz w:val="28"/>
          <w:szCs w:val="28"/>
          <w:lang w:val="ru-RU"/>
        </w:rPr>
        <w:t xml:space="preserve"> и 49,2%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опрошенных </w:t>
      </w:r>
      <w:r w:rsidR="000734E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 среди представителей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lang w:val="ru-RU"/>
        </w:rPr>
        <w:t>ближнего зарубежья – 34,5%</w:t>
      </w:r>
      <w:r w:rsidR="00EF511D">
        <w:rPr>
          <w:rFonts w:ascii="Times New Roman" w:hAnsi="Times New Roman" w:cs="Times New Roman"/>
          <w:sz w:val="28"/>
          <w:szCs w:val="28"/>
          <w:lang w:val="ru-RU"/>
        </w:rPr>
        <w:t xml:space="preserve"> и 27,5% соответственно 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41394" w:rsidRDefault="00241394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 изучения русского языка волнуют студентов из 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lang w:val="ru-RU"/>
        </w:rPr>
        <w:t>ближн</w:t>
      </w:r>
      <w:r w:rsidR="00CA2159">
        <w:rPr>
          <w:rFonts w:ascii="Times New Roman" w:hAnsi="Times New Roman" w:cs="Times New Roman"/>
          <w:sz w:val="28"/>
          <w:szCs w:val="28"/>
          <w:lang w:val="ru-RU"/>
        </w:rPr>
        <w:t>его зарубежья в меньшей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их важность отметили 35,5%.</w:t>
      </w:r>
    </w:p>
    <w:p w:rsidR="00CA2159" w:rsidRDefault="00CA2159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выявления особенностей социальных контактов респондентов им был задан вопрос: «Каким образом вы чаще всего решаете свои проблемы?». </w:t>
      </w:r>
    </w:p>
    <w:p w:rsidR="00CA2159" w:rsidRDefault="00CA2159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Реузультаты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показывают, что в трудных жизненных ситуациях респонденты предпочитают обращаться за помощью к семье – важность этой позиции отметили в целом 66,6%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судентов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стран дальнего зарубежья и 75,7% студентов из стран ближнего зарубежья.</w:t>
      </w:r>
    </w:p>
    <w:p w:rsidR="00892974" w:rsidRDefault="00681214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586080">
        <w:rPr>
          <w:rFonts w:ascii="Times New Roman" w:hAnsi="Times New Roman" w:cs="Times New Roman"/>
          <w:sz w:val="28"/>
          <w:szCs w:val="28"/>
          <w:lang w:val="ru-RU"/>
        </w:rPr>
        <w:t>приоритетное место заняла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позиция, согласно которой студенты обоих групп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предпоитают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принимать решения самостоятельно – 59,6%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стужентов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стран дальнего зарубежья и 75,9% студентов из стран ближнего зарубежья.</w:t>
      </w:r>
    </w:p>
    <w:p w:rsidR="00681214" w:rsidRDefault="00681214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Такие позиции как «обращаюсь за помощью к куратору иностранных студентов в вузе»</w:t>
      </w:r>
      <w:r w:rsidR="00D01FF9">
        <w:rPr>
          <w:rFonts w:ascii="Times New Roman" w:hAnsi="Times New Roman" w:cs="Times New Roman"/>
          <w:sz w:val="28"/>
          <w:szCs w:val="28"/>
          <w:lang w:val="ru-RU"/>
        </w:rPr>
        <w:t>, «советуюсь с друзьями», «обращаюсь за помощью к представителю своей диаспоры, своим землякам»</w:t>
      </w:r>
      <w:r w:rsidR="00AE693A">
        <w:rPr>
          <w:rFonts w:ascii="Times New Roman" w:hAnsi="Times New Roman" w:cs="Times New Roman"/>
          <w:sz w:val="28"/>
          <w:szCs w:val="28"/>
          <w:lang w:val="ru-RU"/>
        </w:rPr>
        <w:t xml:space="preserve"> выбрали около 40% студентов из стран дальнего зарубежья и</w:t>
      </w:r>
      <w:r w:rsidR="00384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93A">
        <w:rPr>
          <w:rFonts w:ascii="Times New Roman" w:hAnsi="Times New Roman" w:cs="Times New Roman"/>
          <w:sz w:val="28"/>
          <w:szCs w:val="28"/>
          <w:lang w:val="ru-RU"/>
        </w:rPr>
        <w:t xml:space="preserve">около 30% студентов из </w:t>
      </w:r>
      <w:r w:rsidR="00384D9D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 w:rsidR="00AE693A">
        <w:rPr>
          <w:rFonts w:ascii="Times New Roman" w:hAnsi="Times New Roman" w:cs="Times New Roman"/>
          <w:sz w:val="28"/>
          <w:szCs w:val="28"/>
          <w:lang w:val="ru-RU"/>
        </w:rPr>
        <w:t>ближнего зарубежья.</w:t>
      </w:r>
    </w:p>
    <w:p w:rsidR="00AE693A" w:rsidRDefault="00384D9D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Заметные расхождения зафиксированы в отношении позиции</w:t>
      </w:r>
      <w:r w:rsidR="00AE6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1DA">
        <w:rPr>
          <w:rFonts w:ascii="Times New Roman" w:hAnsi="Times New Roman" w:cs="Times New Roman"/>
          <w:sz w:val="28"/>
          <w:szCs w:val="28"/>
          <w:lang w:val="ru-RU"/>
        </w:rPr>
        <w:t>«советуюсь с религиозным представителем (</w:t>
      </w:r>
      <w:proofErr w:type="gramStart"/>
      <w:r w:rsidR="005071DA">
        <w:rPr>
          <w:rFonts w:ascii="Times New Roman" w:hAnsi="Times New Roman" w:cs="Times New Roman"/>
          <w:sz w:val="28"/>
          <w:szCs w:val="28"/>
          <w:lang w:val="ru-RU"/>
        </w:rPr>
        <w:t>в мечете</w:t>
      </w:r>
      <w:proofErr w:type="gramEnd"/>
      <w:r w:rsidR="005071DA">
        <w:rPr>
          <w:rFonts w:ascii="Times New Roman" w:hAnsi="Times New Roman" w:cs="Times New Roman"/>
          <w:sz w:val="28"/>
          <w:szCs w:val="28"/>
          <w:lang w:val="ru-RU"/>
        </w:rPr>
        <w:t>, храме…)»</w:t>
      </w:r>
      <w:r w:rsidR="005E7DDF">
        <w:rPr>
          <w:rFonts w:ascii="Times New Roman" w:hAnsi="Times New Roman" w:cs="Times New Roman"/>
          <w:sz w:val="28"/>
          <w:szCs w:val="28"/>
          <w:lang w:val="ru-RU"/>
        </w:rPr>
        <w:t>, которая</w:t>
      </w:r>
      <w:r w:rsidR="005071DA">
        <w:rPr>
          <w:rFonts w:ascii="Times New Roman" w:hAnsi="Times New Roman" w:cs="Times New Roman"/>
          <w:sz w:val="28"/>
          <w:szCs w:val="28"/>
          <w:lang w:val="ru-RU"/>
        </w:rPr>
        <w:t xml:space="preserve"> актуальна для 41,7% представителей стран дальнего зарубежья и 19,4% представителей стран ближнего зарубежья.  </w:t>
      </w:r>
    </w:p>
    <w:p w:rsidR="003953A1" w:rsidRDefault="003953A1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позволяют сделать вывод о том, </w:t>
      </w:r>
      <w:r w:rsidR="00A24823">
        <w:rPr>
          <w:rFonts w:ascii="Times New Roman" w:hAnsi="Times New Roman" w:cs="Times New Roman"/>
          <w:sz w:val="28"/>
          <w:szCs w:val="28"/>
          <w:lang w:val="ru-RU"/>
        </w:rPr>
        <w:t>что в рейтинге проблем, волнующих студентов</w:t>
      </w:r>
      <w:r w:rsidR="00124009">
        <w:rPr>
          <w:rFonts w:ascii="Times New Roman" w:hAnsi="Times New Roman" w:cs="Times New Roman"/>
          <w:sz w:val="28"/>
          <w:szCs w:val="28"/>
          <w:lang w:val="ru-RU"/>
        </w:rPr>
        <w:t xml:space="preserve"> приоритетное место занимают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проблемы, связанные с обучением</w:t>
      </w:r>
      <w:r w:rsidR="001240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24009">
        <w:rPr>
          <w:rFonts w:ascii="Times New Roman" w:hAnsi="Times New Roman" w:cs="Times New Roman"/>
          <w:sz w:val="28"/>
          <w:szCs w:val="28"/>
          <w:lang w:val="ru-RU"/>
        </w:rPr>
        <w:t>Оновным</w:t>
      </w:r>
      <w:proofErr w:type="spellEnd"/>
      <w:r w:rsidR="00124009">
        <w:rPr>
          <w:rFonts w:ascii="Times New Roman" w:hAnsi="Times New Roman" w:cs="Times New Roman"/>
          <w:sz w:val="28"/>
          <w:szCs w:val="28"/>
          <w:lang w:val="ru-RU"/>
        </w:rPr>
        <w:t xml:space="preserve"> вопросом, волнующим</w:t>
      </w:r>
      <w:r w:rsidR="00A24823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 студентов из стран дальнего зарубежья является проблема изучения русского языка, </w:t>
      </w:r>
      <w:r w:rsidR="00A809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4823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</w:t>
      </w:r>
      <w:r w:rsidR="00A809A6">
        <w:rPr>
          <w:rFonts w:ascii="Times New Roman" w:hAnsi="Times New Roman" w:cs="Times New Roman"/>
          <w:sz w:val="28"/>
          <w:szCs w:val="28"/>
          <w:lang w:val="ru-RU"/>
        </w:rPr>
        <w:t xml:space="preserve">из стран ближнего </w:t>
      </w:r>
      <w:proofErr w:type="gramStart"/>
      <w:r w:rsidR="00A809A6">
        <w:rPr>
          <w:rFonts w:ascii="Times New Roman" w:hAnsi="Times New Roman" w:cs="Times New Roman"/>
          <w:sz w:val="28"/>
          <w:szCs w:val="28"/>
          <w:lang w:val="ru-RU"/>
        </w:rPr>
        <w:t xml:space="preserve">зарубежья </w:t>
      </w:r>
      <w:r w:rsidR="00126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вопросы, связанные с учебой</w:t>
      </w:r>
      <w:r w:rsidR="001260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28AD">
        <w:rPr>
          <w:rFonts w:ascii="Times New Roman" w:hAnsi="Times New Roman" w:cs="Times New Roman"/>
          <w:sz w:val="28"/>
          <w:szCs w:val="28"/>
          <w:lang w:val="ru-RU"/>
        </w:rPr>
        <w:t xml:space="preserve"> На втором </w:t>
      </w:r>
      <w:proofErr w:type="gramStart"/>
      <w:r w:rsidR="006F28AD">
        <w:rPr>
          <w:rFonts w:ascii="Times New Roman" w:hAnsi="Times New Roman" w:cs="Times New Roman"/>
          <w:sz w:val="28"/>
          <w:szCs w:val="28"/>
          <w:lang w:val="ru-RU"/>
        </w:rPr>
        <w:t>месте  -</w:t>
      </w:r>
      <w:proofErr w:type="gramEnd"/>
      <w:r w:rsidR="006F28AD">
        <w:rPr>
          <w:rFonts w:ascii="Times New Roman" w:hAnsi="Times New Roman" w:cs="Times New Roman"/>
          <w:sz w:val="28"/>
          <w:szCs w:val="28"/>
          <w:lang w:val="ru-RU"/>
        </w:rPr>
        <w:t xml:space="preserve"> вопросы, связанные с поисками жилья и работы.</w:t>
      </w:r>
    </w:p>
    <w:p w:rsidR="00B8162E" w:rsidRDefault="00B8162E" w:rsidP="00B8162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достаточно широкий круг социальных контактов, они преимущественно носят поверхностный характер, так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сложных жизненных ситуациях большинство респондентов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предпосчитает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обращаться за помощью к семье, либо решать их самостоятельно.</w:t>
      </w:r>
    </w:p>
    <w:p w:rsidR="00391452" w:rsidRDefault="00AE283C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Ключевое значение, придаваемое студентами изучению русского языка</w:t>
      </w:r>
      <w:r w:rsidR="007B1C4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основного инструмента адаптации,</w:t>
      </w:r>
      <w:r w:rsidR="00391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1452">
        <w:rPr>
          <w:rFonts w:ascii="Times New Roman" w:hAnsi="Times New Roman" w:cs="Times New Roman"/>
          <w:sz w:val="28"/>
          <w:szCs w:val="28"/>
          <w:lang w:val="ru-RU"/>
        </w:rPr>
        <w:t>подверждает</w:t>
      </w:r>
      <w:proofErr w:type="spellEnd"/>
      <w:r w:rsidR="00391452">
        <w:rPr>
          <w:rFonts w:ascii="Times New Roman" w:hAnsi="Times New Roman" w:cs="Times New Roman"/>
          <w:sz w:val="28"/>
          <w:szCs w:val="28"/>
          <w:lang w:val="ru-RU"/>
        </w:rPr>
        <w:t xml:space="preserve"> и анализ ответов респондентов на вопрос: «Как, по-вашему мнению, можно помочь студентам первого курса адаптироваться к жизни в другой стране?»</w:t>
      </w:r>
      <w:r w:rsidR="000F3E46">
        <w:rPr>
          <w:rFonts w:ascii="Times New Roman" w:hAnsi="Times New Roman" w:cs="Times New Roman"/>
          <w:sz w:val="28"/>
          <w:szCs w:val="28"/>
          <w:lang w:val="ru-RU"/>
        </w:rPr>
        <w:t xml:space="preserve">. Доминирующей позицией, </w:t>
      </w:r>
      <w:r w:rsidR="0042599D">
        <w:rPr>
          <w:rFonts w:ascii="Times New Roman" w:hAnsi="Times New Roman" w:cs="Times New Roman"/>
          <w:sz w:val="28"/>
          <w:szCs w:val="28"/>
          <w:lang w:val="ru-RU"/>
        </w:rPr>
        <w:t xml:space="preserve">которую </w:t>
      </w:r>
      <w:r w:rsidR="000F3E46">
        <w:rPr>
          <w:rFonts w:ascii="Times New Roman" w:hAnsi="Times New Roman" w:cs="Times New Roman"/>
          <w:sz w:val="28"/>
          <w:szCs w:val="28"/>
          <w:lang w:val="ru-RU"/>
        </w:rPr>
        <w:t>выбр</w:t>
      </w:r>
      <w:r w:rsidR="0042599D">
        <w:rPr>
          <w:rFonts w:ascii="Times New Roman" w:hAnsi="Times New Roman" w:cs="Times New Roman"/>
          <w:sz w:val="28"/>
          <w:szCs w:val="28"/>
          <w:lang w:val="ru-RU"/>
        </w:rPr>
        <w:t>али</w:t>
      </w:r>
      <w:r w:rsidR="000F3E46">
        <w:rPr>
          <w:rFonts w:ascii="Times New Roman" w:hAnsi="Times New Roman" w:cs="Times New Roman"/>
          <w:sz w:val="28"/>
          <w:szCs w:val="28"/>
          <w:lang w:val="ru-RU"/>
        </w:rPr>
        <w:t xml:space="preserve"> 77,2% представителей стран дальнего зарубежья и 53,8% представителей стран ближнего зарубежья стала позиция: «организовать клубы общения на русском языке».</w:t>
      </w: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Pr="00A54CA4" w:rsidRDefault="00493883" w:rsidP="002D4B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2D4BC8" w:rsidRPr="00A54C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p w:rsidR="002D4BC8" w:rsidRDefault="00734185" w:rsidP="007341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Особенности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психо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-эмоционального состояния</w:t>
      </w:r>
      <w:r w:rsidR="002D4BC8" w:rsidRPr="00A54C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респонденто</w:t>
      </w:r>
      <w:r w:rsidR="002D4BC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:rsidR="002D4BC8" w:rsidRDefault="002D4BC8" w:rsidP="002D4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4BC8" w:rsidRDefault="002D4BC8" w:rsidP="00D475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BC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-эмоционального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респондентов им был задан вопрос: «Как Вы реагируете в сложных конфликтных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сиуациях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?»</w:t>
      </w:r>
    </w:p>
    <w:p w:rsidR="002D4BC8" w:rsidRDefault="00D475CD" w:rsidP="00D475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ответы свидетельствуют, что респонденты </w:t>
      </w:r>
      <w:r w:rsidR="00493883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демонстрируют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кофликтности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готовность принять точку зрения другого человека: 73,8% респондентов из стран дальнего зарубежья и 75,2% респондентов из стран ближнего зарубежья выбирает именно такую стратегию в конфликтных ситуациях.</w:t>
      </w:r>
    </w:p>
    <w:p w:rsidR="00734185" w:rsidRDefault="00493883" w:rsidP="00D475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этом, б</w:t>
      </w:r>
      <w:r w:rsidR="00734185">
        <w:rPr>
          <w:rFonts w:ascii="Times New Roman" w:hAnsi="Times New Roman" w:cs="Times New Roman"/>
          <w:sz w:val="28"/>
          <w:szCs w:val="28"/>
          <w:lang w:val="ru-RU"/>
        </w:rPr>
        <w:t xml:space="preserve">ольшинство </w:t>
      </w:r>
      <w:proofErr w:type="spellStart"/>
      <w:r w:rsidR="00734185">
        <w:rPr>
          <w:rFonts w:ascii="Times New Roman" w:hAnsi="Times New Roman" w:cs="Times New Roman"/>
          <w:sz w:val="28"/>
          <w:szCs w:val="28"/>
          <w:lang w:val="ru-RU"/>
        </w:rPr>
        <w:t>опрошеннх</w:t>
      </w:r>
      <w:proofErr w:type="spellEnd"/>
      <w:r w:rsidR="00734185">
        <w:rPr>
          <w:rFonts w:ascii="Times New Roman" w:hAnsi="Times New Roman" w:cs="Times New Roman"/>
          <w:sz w:val="28"/>
          <w:szCs w:val="28"/>
          <w:lang w:val="ru-RU"/>
        </w:rPr>
        <w:t xml:space="preserve"> в обоих группах признают, что могут прибегать в споре к вербальной агрессии, однако делают это редко.</w:t>
      </w:r>
    </w:p>
    <w:p w:rsidR="00734185" w:rsidRDefault="00734185" w:rsidP="00D475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Стратегии, связанные с открытым конфликтным противостоянием («когда меня не слышат, отстаиваю свою точку зрения до последнего, даже кулаками»)</w:t>
      </w:r>
      <w:r w:rsidR="00493883">
        <w:rPr>
          <w:rFonts w:ascii="Times New Roman" w:hAnsi="Times New Roman" w:cs="Times New Roman"/>
          <w:sz w:val="28"/>
          <w:szCs w:val="28"/>
          <w:lang w:val="ru-RU"/>
        </w:rPr>
        <w:t xml:space="preserve"> разделяют около четверти опрошенных студентов из стран дальнего зарубежья и примерно 10% студентов из стран ближнего зарубежья.</w:t>
      </w:r>
    </w:p>
    <w:p w:rsidR="00493883" w:rsidRDefault="00493883" w:rsidP="00D475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Респонденты из стран дальнего зарубежья демонстрир</w:t>
      </w:r>
      <w:r w:rsidR="0068286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ют более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внуригруппово</w:t>
      </w:r>
      <w:r w:rsidR="004C3F25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сплоченности, о чем свидетельствует выбор позиции «в конфликтной ситуации назначаю встречу на потом, чтобы собрать своих друзей и решить проблему»: ее отметили 40% студентов из стран дальнего зарубежья и только 14,1% студентов из стран ближнего зарубежья.</w:t>
      </w:r>
    </w:p>
    <w:p w:rsidR="00493883" w:rsidRDefault="00493883" w:rsidP="00D475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показывают, что студенты </w:t>
      </w:r>
      <w:r w:rsidR="004C3F25">
        <w:rPr>
          <w:rFonts w:ascii="Times New Roman" w:hAnsi="Times New Roman" w:cs="Times New Roman"/>
          <w:sz w:val="28"/>
          <w:szCs w:val="28"/>
          <w:lang w:val="ru-RU"/>
        </w:rPr>
        <w:t xml:space="preserve">в целом предпочитают стратегию </w:t>
      </w:r>
      <w:r w:rsidR="004008F3">
        <w:rPr>
          <w:rFonts w:ascii="Times New Roman" w:hAnsi="Times New Roman" w:cs="Times New Roman"/>
          <w:sz w:val="28"/>
          <w:szCs w:val="28"/>
          <w:lang w:val="ru-RU"/>
        </w:rPr>
        <w:t>мирного урегулирования воз</w:t>
      </w:r>
      <w:r w:rsidR="004C3F25">
        <w:rPr>
          <w:rFonts w:ascii="Times New Roman" w:hAnsi="Times New Roman" w:cs="Times New Roman"/>
          <w:sz w:val="28"/>
          <w:szCs w:val="28"/>
          <w:lang w:val="ru-RU"/>
        </w:rPr>
        <w:t>никающих кон</w:t>
      </w:r>
      <w:r w:rsidR="0041569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C3F25">
        <w:rPr>
          <w:rFonts w:ascii="Times New Roman" w:hAnsi="Times New Roman" w:cs="Times New Roman"/>
          <w:sz w:val="28"/>
          <w:szCs w:val="28"/>
          <w:lang w:val="ru-RU"/>
        </w:rPr>
        <w:t>ликтов. Однако, следует отметить, что респонденты из стран дальнего зарубежья в большей степени демонстрируют готовность к открытому конфликтному противостоянию</w:t>
      </w:r>
      <w:r w:rsidR="007F13B8">
        <w:rPr>
          <w:rFonts w:ascii="Times New Roman" w:hAnsi="Times New Roman" w:cs="Times New Roman"/>
          <w:sz w:val="28"/>
          <w:szCs w:val="28"/>
          <w:lang w:val="ru-RU"/>
        </w:rPr>
        <w:t>, что проявляется в стремлении до последнего отстаивать свою точку зрения, отвечать на агрессию агрессией</w:t>
      </w:r>
      <w:r w:rsidR="004008F3">
        <w:rPr>
          <w:rFonts w:ascii="Times New Roman" w:hAnsi="Times New Roman" w:cs="Times New Roman"/>
          <w:sz w:val="28"/>
          <w:szCs w:val="28"/>
          <w:lang w:val="ru-RU"/>
        </w:rPr>
        <w:t xml:space="preserve"> (вербальной или даже физической).</w:t>
      </w:r>
    </w:p>
    <w:p w:rsidR="004008F3" w:rsidRDefault="004008F3" w:rsidP="00D475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устойчивость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-эмоционального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респондентов определяется многими факторами, в числе которых важное место занимает </w:t>
      </w:r>
      <w:r w:rsidR="00EA3F91">
        <w:rPr>
          <w:rFonts w:ascii="Times New Roman" w:hAnsi="Times New Roman" w:cs="Times New Roman"/>
          <w:sz w:val="28"/>
          <w:szCs w:val="28"/>
          <w:lang w:val="ru-RU"/>
        </w:rPr>
        <w:t xml:space="preserve">ощущение </w:t>
      </w:r>
      <w:proofErr w:type="spellStart"/>
      <w:r w:rsidR="00EA3F91">
        <w:rPr>
          <w:rFonts w:ascii="Times New Roman" w:hAnsi="Times New Roman" w:cs="Times New Roman"/>
          <w:sz w:val="28"/>
          <w:szCs w:val="28"/>
          <w:lang w:val="ru-RU"/>
        </w:rPr>
        <w:t>отрованности</w:t>
      </w:r>
      <w:proofErr w:type="spellEnd"/>
      <w:r w:rsidR="00EA3F91">
        <w:rPr>
          <w:rFonts w:ascii="Times New Roman" w:hAnsi="Times New Roman" w:cs="Times New Roman"/>
          <w:sz w:val="28"/>
          <w:szCs w:val="28"/>
          <w:lang w:val="ru-RU"/>
        </w:rPr>
        <w:t xml:space="preserve"> от родины, родных и близких. В этой связи стоит упомянуть, что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F91">
        <w:rPr>
          <w:rFonts w:ascii="Times New Roman" w:hAnsi="Times New Roman" w:cs="Times New Roman"/>
          <w:sz w:val="28"/>
          <w:szCs w:val="28"/>
          <w:lang w:val="ru-RU"/>
        </w:rPr>
        <w:t>каждый второй студент из стран дальнего зарубежья отмечает, что, приехав в Россию, ощутил сильную потребность общаться со своими соотечественниками, тогда как среди студентов из стран ближнего зарубежья таковых оказалось 22,2%.</w:t>
      </w:r>
    </w:p>
    <w:p w:rsidR="00734185" w:rsidRDefault="00734185" w:rsidP="00D475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BC8" w:rsidRDefault="002D4BC8" w:rsidP="00DC31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4185" w:rsidRPr="00A54CA4" w:rsidRDefault="007B1C45" w:rsidP="007341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Toc312352205"/>
      <w:bookmarkStart w:id="5" w:name="_Toc312492833"/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734185" w:rsidRPr="00A54C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08F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734185" w:rsidRDefault="00734185" w:rsidP="007341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Этнокультурные ориентации респондентов</w:t>
      </w:r>
    </w:p>
    <w:p w:rsidR="004008F3" w:rsidRDefault="004008F3" w:rsidP="007341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4185" w:rsidRDefault="004008F3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8F3">
        <w:rPr>
          <w:rFonts w:ascii="Times New Roman" w:hAnsi="Times New Roman" w:cs="Times New Roman"/>
          <w:sz w:val="28"/>
          <w:szCs w:val="28"/>
          <w:lang w:val="ru-RU"/>
        </w:rPr>
        <w:t>Для выя</w:t>
      </w:r>
      <w:r>
        <w:rPr>
          <w:rFonts w:ascii="Times New Roman" w:hAnsi="Times New Roman" w:cs="Times New Roman"/>
          <w:sz w:val="28"/>
          <w:szCs w:val="28"/>
          <w:lang w:val="ru-RU"/>
        </w:rPr>
        <w:t>вления этнокультурных</w:t>
      </w:r>
      <w:r w:rsidR="00415690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ориентаций</w:t>
      </w:r>
      <w:r w:rsidR="00EA3F91"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респондентов и</w:t>
      </w:r>
      <w:r w:rsidR="003363B8">
        <w:rPr>
          <w:rFonts w:ascii="Times New Roman" w:hAnsi="Times New Roman" w:cs="Times New Roman"/>
          <w:sz w:val="28"/>
          <w:szCs w:val="28"/>
          <w:lang w:val="ru-RU"/>
        </w:rPr>
        <w:t>м были заданы вопросы, св</w:t>
      </w:r>
      <w:r w:rsidR="004C3791">
        <w:rPr>
          <w:rFonts w:ascii="Times New Roman" w:hAnsi="Times New Roman" w:cs="Times New Roman"/>
          <w:sz w:val="28"/>
          <w:szCs w:val="28"/>
          <w:lang w:val="ru-RU"/>
        </w:rPr>
        <w:t>язанные с и</w:t>
      </w:r>
      <w:r w:rsidR="003363B8">
        <w:rPr>
          <w:rFonts w:ascii="Times New Roman" w:hAnsi="Times New Roman" w:cs="Times New Roman"/>
          <w:sz w:val="28"/>
          <w:szCs w:val="28"/>
          <w:lang w:val="ru-RU"/>
        </w:rPr>
        <w:t xml:space="preserve">х участием в жизни национальной общины и </w:t>
      </w:r>
      <w:r w:rsidR="00415690">
        <w:rPr>
          <w:rFonts w:ascii="Times New Roman" w:hAnsi="Times New Roman" w:cs="Times New Roman"/>
          <w:sz w:val="28"/>
          <w:szCs w:val="28"/>
          <w:lang w:val="ru-RU"/>
        </w:rPr>
        <w:t>присутствием в их повседневн</w:t>
      </w:r>
      <w:r w:rsidR="004C3791">
        <w:rPr>
          <w:rFonts w:ascii="Times New Roman" w:hAnsi="Times New Roman" w:cs="Times New Roman"/>
          <w:sz w:val="28"/>
          <w:szCs w:val="28"/>
          <w:lang w:val="ru-RU"/>
        </w:rPr>
        <w:t>ой жизни элементов традиционной культуры страны выхода.</w:t>
      </w:r>
    </w:p>
    <w:p w:rsidR="00F57C45" w:rsidRDefault="00F57C45" w:rsidP="00F57C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быту присутствие элементов традиционной культуры отмечают более половины респондентов в обеих группах. Так, позицию: «Я знаю и готовлю свои национальные блюда» отметили 74,1% студентов из стран дальнего зарубежья и 63,7% из стран ближнего зарубежья.</w:t>
      </w:r>
    </w:p>
    <w:p w:rsidR="004C3791" w:rsidRDefault="004C3791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ответе на вопрос: «Участвуете ли Вы в жизни национальной общины?»</w:t>
      </w:r>
      <w:r w:rsidR="00F57C45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более заметной корреляция ответов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респондентов из стран дальнего и ближнего зарубежья. Так, из числа студентов из стран дальнего зарубежья 47,5% принимают участие в жизни общины и организуемых ею мероприятиях.</w:t>
      </w:r>
      <w:r w:rsidR="006E2F5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F57C4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E2F57">
        <w:rPr>
          <w:rFonts w:ascii="Times New Roman" w:hAnsi="Times New Roman" w:cs="Times New Roman"/>
          <w:sz w:val="28"/>
          <w:szCs w:val="28"/>
          <w:lang w:val="ru-RU"/>
        </w:rPr>
        <w:t>еди студентов из стран ближнего зарубежья таковых оказалось 27,5%.</w:t>
      </w:r>
    </w:p>
    <w:p w:rsidR="006E2F57" w:rsidRDefault="00682861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представители стран дальнего зарубежья </w:t>
      </w:r>
      <w:r w:rsidR="007B6874">
        <w:rPr>
          <w:rFonts w:ascii="Times New Roman" w:hAnsi="Times New Roman" w:cs="Times New Roman"/>
          <w:sz w:val="28"/>
          <w:szCs w:val="28"/>
          <w:lang w:val="ru-RU"/>
        </w:rPr>
        <w:t xml:space="preserve">вдвое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чаще </w:t>
      </w:r>
      <w:r w:rsidR="007B6874">
        <w:rPr>
          <w:rFonts w:ascii="Times New Roman" w:hAnsi="Times New Roman" w:cs="Times New Roman"/>
          <w:sz w:val="28"/>
          <w:szCs w:val="28"/>
          <w:lang w:val="ru-RU"/>
        </w:rPr>
        <w:t>совершают традиционные обряды своего народа (33,3</w:t>
      </w:r>
      <w:proofErr w:type="gramStart"/>
      <w:r w:rsidR="007B6874">
        <w:rPr>
          <w:rFonts w:ascii="Times New Roman" w:hAnsi="Times New Roman" w:cs="Times New Roman"/>
          <w:sz w:val="28"/>
          <w:szCs w:val="28"/>
          <w:lang w:val="ru-RU"/>
        </w:rPr>
        <w:t>%  и</w:t>
      </w:r>
      <w:proofErr w:type="gramEnd"/>
      <w:r w:rsidR="007B6874">
        <w:rPr>
          <w:rFonts w:ascii="Times New Roman" w:hAnsi="Times New Roman" w:cs="Times New Roman"/>
          <w:sz w:val="28"/>
          <w:szCs w:val="28"/>
          <w:lang w:val="ru-RU"/>
        </w:rPr>
        <w:t xml:space="preserve">  15%).</w:t>
      </w:r>
    </w:p>
    <w:p w:rsidR="00F57C45" w:rsidRDefault="00F57C45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остальных позиций, связанных с этнокультурными ориентациями респондентов, такими как «слушаю музыку и смотрю фильмы на родном языке», «ношу национальный костюм, либо его элементы»</w:t>
      </w:r>
      <w:r w:rsidR="00AC1E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5690">
        <w:rPr>
          <w:rFonts w:ascii="Times New Roman" w:hAnsi="Times New Roman" w:cs="Times New Roman"/>
          <w:sz w:val="28"/>
          <w:szCs w:val="28"/>
          <w:lang w:val="ru-RU"/>
        </w:rPr>
        <w:t xml:space="preserve">«читаю книги, газеты, журналы на родном языке», </w:t>
      </w:r>
      <w:r w:rsidR="00AC1E77">
        <w:rPr>
          <w:rFonts w:ascii="Times New Roman" w:hAnsi="Times New Roman" w:cs="Times New Roman"/>
          <w:sz w:val="28"/>
          <w:szCs w:val="28"/>
          <w:lang w:val="ru-RU"/>
        </w:rPr>
        <w:t>то можно сказать, что студенты из стран дальнего зарубежья чаще выбирают</w:t>
      </w:r>
      <w:r w:rsidR="00415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E77">
        <w:rPr>
          <w:rFonts w:ascii="Times New Roman" w:hAnsi="Times New Roman" w:cs="Times New Roman"/>
          <w:sz w:val="28"/>
          <w:szCs w:val="28"/>
          <w:lang w:val="ru-RU"/>
        </w:rPr>
        <w:t>эти позиции</w:t>
      </w:r>
      <w:r w:rsidR="00415690">
        <w:rPr>
          <w:rFonts w:ascii="Times New Roman" w:hAnsi="Times New Roman" w:cs="Times New Roman"/>
          <w:sz w:val="28"/>
          <w:szCs w:val="28"/>
          <w:lang w:val="ru-RU"/>
        </w:rPr>
        <w:t xml:space="preserve">, что свидетельствует о более высокой степени ориентации на культуру своего народа, </w:t>
      </w:r>
      <w:r w:rsidR="00391452">
        <w:rPr>
          <w:rFonts w:ascii="Times New Roman" w:hAnsi="Times New Roman" w:cs="Times New Roman"/>
          <w:sz w:val="28"/>
          <w:szCs w:val="28"/>
          <w:lang w:val="ru-RU"/>
        </w:rPr>
        <w:t xml:space="preserve">меньшей вовлеченности в культуру принимающего сообщества. </w:t>
      </w:r>
    </w:p>
    <w:p w:rsidR="008D3898" w:rsidRDefault="008D3898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неформализованных высказываниях </w:t>
      </w:r>
      <w:r w:rsidR="00ED740C">
        <w:rPr>
          <w:rFonts w:ascii="Times New Roman" w:hAnsi="Times New Roman" w:cs="Times New Roman"/>
          <w:sz w:val="28"/>
          <w:szCs w:val="28"/>
          <w:lang w:val="ru-RU"/>
        </w:rPr>
        <w:t>респонденты актуализируют первоочередные задачи, стоящие перед вновь приезжающими студентами:</w:t>
      </w:r>
    </w:p>
    <w:p w:rsidR="00ED740C" w:rsidRDefault="00ED740C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изучение русского языка;</w:t>
      </w:r>
    </w:p>
    <w:p w:rsidR="00ED740C" w:rsidRDefault="00ED740C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изучение культуры и истории принимающего сообщества;</w:t>
      </w:r>
    </w:p>
    <w:p w:rsidR="00ED740C" w:rsidRDefault="00ED740C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необходимость уделять большое внимание учебе.</w:t>
      </w:r>
    </w:p>
    <w:p w:rsidR="00ED740C" w:rsidRDefault="00ED740C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Вышесказанное свидетельствует о том, что респонденты в целом ориентированы на успешную адаптацию, готовы соответствовать культурным нормам принимающего сообщества, </w:t>
      </w:r>
      <w:r w:rsidR="006E1A36">
        <w:rPr>
          <w:rFonts w:ascii="Times New Roman" w:hAnsi="Times New Roman" w:cs="Times New Roman"/>
          <w:sz w:val="28"/>
          <w:szCs w:val="28"/>
          <w:lang w:val="ru-RU"/>
        </w:rPr>
        <w:t>разделяют установки на позитивное межнациональное взаимодействие.</w:t>
      </w:r>
    </w:p>
    <w:p w:rsidR="00391452" w:rsidRDefault="00391452" w:rsidP="004C3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791" w:rsidRDefault="00682861" w:rsidP="004008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27F48" w:rsidRPr="009F0752" w:rsidRDefault="009F0752" w:rsidP="006E452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F0752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="00F27F48" w:rsidRPr="009F0752">
        <w:rPr>
          <w:rFonts w:ascii="Times New Roman" w:hAnsi="Times New Roman" w:cs="Times New Roman"/>
          <w:color w:val="auto"/>
          <w:sz w:val="28"/>
          <w:szCs w:val="28"/>
          <w:lang w:val="ru-RU"/>
        </w:rPr>
        <w:t>аключение</w:t>
      </w:r>
      <w:bookmarkEnd w:id="4"/>
      <w:bookmarkEnd w:id="5"/>
    </w:p>
    <w:p w:rsidR="006F4718" w:rsidRPr="006B6FFD" w:rsidRDefault="00A215E4" w:rsidP="006E45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1D9A" w:rsidRDefault="00C71D9A" w:rsidP="00C71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рейтинге проблем, волнующих студентов, приоритетное место занимают проблемы, связанные с обучением. Основным вопросом, волнующим иностранных студентов из стран дальнего зарубежья является проблема изучения русского языка, а студентов из стран ближнего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зарубежья 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вопросы, связанные с учебой в вузе. На втором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месте 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вопросы, связанные с поисками жилья и работы.</w:t>
      </w:r>
    </w:p>
    <w:p w:rsidR="00C71D9A" w:rsidRDefault="00C71D9A" w:rsidP="00C71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Несмотря на достаточно широкий круг социальных контактов,</w:t>
      </w:r>
      <w:r w:rsidR="0034784B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демонстрируемый студентами-</w:t>
      </w:r>
      <w:proofErr w:type="spellStart"/>
      <w:r w:rsidR="0034784B">
        <w:rPr>
          <w:rFonts w:ascii="Times New Roman" w:hAnsi="Times New Roman" w:cs="Times New Roman"/>
          <w:sz w:val="28"/>
          <w:szCs w:val="28"/>
          <w:lang w:val="ru-RU"/>
        </w:rPr>
        <w:t>инстранцами</w:t>
      </w:r>
      <w:proofErr w:type="spellEnd"/>
      <w:r w:rsidR="0034784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преимущественно носят поверхностный характер, так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сложных жизненных ситуациях большинство респондентов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предпосчитает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обращаться за помощью к семье, либо решать их самостоятельно.</w:t>
      </w:r>
    </w:p>
    <w:p w:rsidR="00C71D9A" w:rsidRDefault="0034784B" w:rsidP="00C71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>туденты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предпочитают стратегию мирного урегулирования возникающих конфликтов. Однако, следует отметить, что респонденты из стран дальнего зарубежья в большей степени демонстрируют готовность к открытому конфликтному противостоянию, что проявляется в стремлении до последнего отстаивать свою точку зрения, отвечать на агрессию агрессией (вербальной или даже физической).</w:t>
      </w:r>
    </w:p>
    <w:p w:rsidR="00C71D9A" w:rsidRDefault="0034784B" w:rsidP="00C71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представителей стран дальнего зарубежья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характерна  более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высокая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культуру своего народа, меньшая вовлеченность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в культуру принимающего сообщества. </w:t>
      </w:r>
    </w:p>
    <w:p w:rsidR="00C71D9A" w:rsidRDefault="0034784B" w:rsidP="00C71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целом, </w:t>
      </w:r>
      <w:r w:rsidR="003C53C3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показывает,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>респонденты</w:t>
      </w:r>
      <w:r w:rsidR="00C71D9A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ориентированы на успешную адаптацию, готовы соответствовать культурным нормам принимающего сообщества, разделяют установки на позитивное межнациональное взаимодействие.</w:t>
      </w:r>
    </w:p>
    <w:p w:rsidR="00C71D9A" w:rsidRDefault="00C71D9A" w:rsidP="00C71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452B" w:rsidRPr="006B6FFD" w:rsidRDefault="006E452B" w:rsidP="006E45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452B" w:rsidRPr="006B6FFD" w:rsidSect="00F9521C">
      <w:footerReference w:type="even" r:id="rId8"/>
      <w:footerReference w:type="default" r:id="rId9"/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F9" w:rsidRDefault="00C03DF9" w:rsidP="002404A5">
      <w:r>
        <w:separator/>
      </w:r>
    </w:p>
  </w:endnote>
  <w:endnote w:type="continuationSeparator" w:id="0">
    <w:p w:rsidR="00C03DF9" w:rsidRDefault="00C03DF9" w:rsidP="002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56" w:rsidRDefault="00F02D5F" w:rsidP="00F27F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58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856" w:rsidRDefault="00B45856" w:rsidP="002404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56" w:rsidRDefault="00F02D5F" w:rsidP="00F27F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5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C45">
      <w:rPr>
        <w:rStyle w:val="a5"/>
        <w:noProof/>
      </w:rPr>
      <w:t>8</w:t>
    </w:r>
    <w:r>
      <w:rPr>
        <w:rStyle w:val="a5"/>
      </w:rPr>
      <w:fldChar w:fldCharType="end"/>
    </w:r>
  </w:p>
  <w:p w:rsidR="00B45856" w:rsidRDefault="00B45856" w:rsidP="002404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F9" w:rsidRDefault="00C03DF9" w:rsidP="002404A5">
      <w:r>
        <w:separator/>
      </w:r>
    </w:p>
  </w:footnote>
  <w:footnote w:type="continuationSeparator" w:id="0">
    <w:p w:rsidR="00C03DF9" w:rsidRDefault="00C03DF9" w:rsidP="0024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1116"/>
    <w:multiLevelType w:val="hybridMultilevel"/>
    <w:tmpl w:val="391415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F224BD"/>
    <w:multiLevelType w:val="hybridMultilevel"/>
    <w:tmpl w:val="65DE6190"/>
    <w:lvl w:ilvl="0" w:tplc="D22A2A5E">
      <w:start w:val="1"/>
      <w:numFmt w:val="none"/>
      <w:lvlText w:val="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4F0"/>
    <w:multiLevelType w:val="hybridMultilevel"/>
    <w:tmpl w:val="E468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A5"/>
    <w:rsid w:val="00007E87"/>
    <w:rsid w:val="00032A51"/>
    <w:rsid w:val="00045B49"/>
    <w:rsid w:val="00052284"/>
    <w:rsid w:val="00070257"/>
    <w:rsid w:val="000734E8"/>
    <w:rsid w:val="00075314"/>
    <w:rsid w:val="00081B9F"/>
    <w:rsid w:val="00082109"/>
    <w:rsid w:val="00085BAB"/>
    <w:rsid w:val="000A3E38"/>
    <w:rsid w:val="000B37EF"/>
    <w:rsid w:val="000C1FFF"/>
    <w:rsid w:val="000D1D72"/>
    <w:rsid w:val="000F3E46"/>
    <w:rsid w:val="000F4E8B"/>
    <w:rsid w:val="001152CC"/>
    <w:rsid w:val="00115D66"/>
    <w:rsid w:val="00124009"/>
    <w:rsid w:val="00124807"/>
    <w:rsid w:val="00126023"/>
    <w:rsid w:val="0013762B"/>
    <w:rsid w:val="00143DDF"/>
    <w:rsid w:val="001468A5"/>
    <w:rsid w:val="00147869"/>
    <w:rsid w:val="00171BDB"/>
    <w:rsid w:val="0018724E"/>
    <w:rsid w:val="001917F2"/>
    <w:rsid w:val="00192D1F"/>
    <w:rsid w:val="001A0DA0"/>
    <w:rsid w:val="001C4A9C"/>
    <w:rsid w:val="001D17AB"/>
    <w:rsid w:val="001D213E"/>
    <w:rsid w:val="00214ECF"/>
    <w:rsid w:val="002404A5"/>
    <w:rsid w:val="00241394"/>
    <w:rsid w:val="00250B51"/>
    <w:rsid w:val="0028317E"/>
    <w:rsid w:val="002C5BE3"/>
    <w:rsid w:val="002D1FA9"/>
    <w:rsid w:val="002D44AD"/>
    <w:rsid w:val="002D4BC8"/>
    <w:rsid w:val="002E78D8"/>
    <w:rsid w:val="002F68EC"/>
    <w:rsid w:val="00301184"/>
    <w:rsid w:val="00306750"/>
    <w:rsid w:val="00311A43"/>
    <w:rsid w:val="003363B8"/>
    <w:rsid w:val="00344CF5"/>
    <w:rsid w:val="0034784B"/>
    <w:rsid w:val="003526DD"/>
    <w:rsid w:val="00353D87"/>
    <w:rsid w:val="00357123"/>
    <w:rsid w:val="0035783A"/>
    <w:rsid w:val="003719CA"/>
    <w:rsid w:val="003757E1"/>
    <w:rsid w:val="00384D9D"/>
    <w:rsid w:val="00391452"/>
    <w:rsid w:val="003953A1"/>
    <w:rsid w:val="003C53C3"/>
    <w:rsid w:val="003D3D3E"/>
    <w:rsid w:val="003D67F4"/>
    <w:rsid w:val="003F5A84"/>
    <w:rsid w:val="004008F3"/>
    <w:rsid w:val="00415690"/>
    <w:rsid w:val="004244B5"/>
    <w:rsid w:val="0042599D"/>
    <w:rsid w:val="00444A92"/>
    <w:rsid w:val="00455192"/>
    <w:rsid w:val="00470BBE"/>
    <w:rsid w:val="0048414A"/>
    <w:rsid w:val="00493883"/>
    <w:rsid w:val="004A0223"/>
    <w:rsid w:val="004A3596"/>
    <w:rsid w:val="004B028B"/>
    <w:rsid w:val="004B1260"/>
    <w:rsid w:val="004C3791"/>
    <w:rsid w:val="004C3F25"/>
    <w:rsid w:val="004C71F5"/>
    <w:rsid w:val="004C799D"/>
    <w:rsid w:val="004D0EE0"/>
    <w:rsid w:val="004E11AF"/>
    <w:rsid w:val="004E7FF7"/>
    <w:rsid w:val="00503DDE"/>
    <w:rsid w:val="005071DA"/>
    <w:rsid w:val="005110E0"/>
    <w:rsid w:val="005240AC"/>
    <w:rsid w:val="005403D9"/>
    <w:rsid w:val="005536A2"/>
    <w:rsid w:val="005602FA"/>
    <w:rsid w:val="00564273"/>
    <w:rsid w:val="005662BC"/>
    <w:rsid w:val="00567E71"/>
    <w:rsid w:val="00575699"/>
    <w:rsid w:val="00584079"/>
    <w:rsid w:val="00586080"/>
    <w:rsid w:val="005A11F1"/>
    <w:rsid w:val="005A6495"/>
    <w:rsid w:val="005B725F"/>
    <w:rsid w:val="005C5F00"/>
    <w:rsid w:val="005E7DDF"/>
    <w:rsid w:val="005F6C05"/>
    <w:rsid w:val="006147C3"/>
    <w:rsid w:val="006178BE"/>
    <w:rsid w:val="00634B8B"/>
    <w:rsid w:val="00634DFC"/>
    <w:rsid w:val="00645039"/>
    <w:rsid w:val="00647F8C"/>
    <w:rsid w:val="0065130C"/>
    <w:rsid w:val="006644F2"/>
    <w:rsid w:val="00681214"/>
    <w:rsid w:val="00682861"/>
    <w:rsid w:val="006B2D4A"/>
    <w:rsid w:val="006B6FFD"/>
    <w:rsid w:val="006B758D"/>
    <w:rsid w:val="006C2D02"/>
    <w:rsid w:val="006D4BB1"/>
    <w:rsid w:val="006E1A36"/>
    <w:rsid w:val="006E2F57"/>
    <w:rsid w:val="006E452B"/>
    <w:rsid w:val="006F28AD"/>
    <w:rsid w:val="006F4718"/>
    <w:rsid w:val="007005A5"/>
    <w:rsid w:val="0071131E"/>
    <w:rsid w:val="00734185"/>
    <w:rsid w:val="00750248"/>
    <w:rsid w:val="00751047"/>
    <w:rsid w:val="00754814"/>
    <w:rsid w:val="00775FA4"/>
    <w:rsid w:val="00777885"/>
    <w:rsid w:val="007837C4"/>
    <w:rsid w:val="007A6EF3"/>
    <w:rsid w:val="007B1C45"/>
    <w:rsid w:val="007B6874"/>
    <w:rsid w:val="007B72E9"/>
    <w:rsid w:val="007F13B8"/>
    <w:rsid w:val="007F3868"/>
    <w:rsid w:val="00821AB8"/>
    <w:rsid w:val="0082275D"/>
    <w:rsid w:val="0082793F"/>
    <w:rsid w:val="00833A4E"/>
    <w:rsid w:val="0084017B"/>
    <w:rsid w:val="0085498C"/>
    <w:rsid w:val="00856733"/>
    <w:rsid w:val="00892974"/>
    <w:rsid w:val="008A331B"/>
    <w:rsid w:val="008B0E94"/>
    <w:rsid w:val="008D3898"/>
    <w:rsid w:val="008E4E5A"/>
    <w:rsid w:val="008F2F8D"/>
    <w:rsid w:val="00917C1A"/>
    <w:rsid w:val="00935D75"/>
    <w:rsid w:val="009411A9"/>
    <w:rsid w:val="009626E8"/>
    <w:rsid w:val="00966245"/>
    <w:rsid w:val="00973052"/>
    <w:rsid w:val="009B513A"/>
    <w:rsid w:val="009C6B42"/>
    <w:rsid w:val="009D14B1"/>
    <w:rsid w:val="009D5655"/>
    <w:rsid w:val="009E52D4"/>
    <w:rsid w:val="009E6FEA"/>
    <w:rsid w:val="009F041C"/>
    <w:rsid w:val="009F0752"/>
    <w:rsid w:val="00A1075A"/>
    <w:rsid w:val="00A12329"/>
    <w:rsid w:val="00A1541F"/>
    <w:rsid w:val="00A215E4"/>
    <w:rsid w:val="00A24823"/>
    <w:rsid w:val="00A54CA4"/>
    <w:rsid w:val="00A605FD"/>
    <w:rsid w:val="00A809A6"/>
    <w:rsid w:val="00A8500C"/>
    <w:rsid w:val="00A93D59"/>
    <w:rsid w:val="00AC1E77"/>
    <w:rsid w:val="00AE283C"/>
    <w:rsid w:val="00AE65EA"/>
    <w:rsid w:val="00AE67D1"/>
    <w:rsid w:val="00AE693A"/>
    <w:rsid w:val="00AE7C5A"/>
    <w:rsid w:val="00B024B5"/>
    <w:rsid w:val="00B05549"/>
    <w:rsid w:val="00B154C7"/>
    <w:rsid w:val="00B24C30"/>
    <w:rsid w:val="00B35AA0"/>
    <w:rsid w:val="00B37DDE"/>
    <w:rsid w:val="00B446BA"/>
    <w:rsid w:val="00B451B6"/>
    <w:rsid w:val="00B455B0"/>
    <w:rsid w:val="00B45856"/>
    <w:rsid w:val="00B56A85"/>
    <w:rsid w:val="00B73D03"/>
    <w:rsid w:val="00B76F38"/>
    <w:rsid w:val="00B8162E"/>
    <w:rsid w:val="00BB4F1C"/>
    <w:rsid w:val="00BC423D"/>
    <w:rsid w:val="00BC53F1"/>
    <w:rsid w:val="00BE1186"/>
    <w:rsid w:val="00BE1D37"/>
    <w:rsid w:val="00BF64BD"/>
    <w:rsid w:val="00C03DF9"/>
    <w:rsid w:val="00C270A7"/>
    <w:rsid w:val="00C36024"/>
    <w:rsid w:val="00C468CE"/>
    <w:rsid w:val="00C53018"/>
    <w:rsid w:val="00C6065E"/>
    <w:rsid w:val="00C71D9A"/>
    <w:rsid w:val="00C81270"/>
    <w:rsid w:val="00C85561"/>
    <w:rsid w:val="00C92A00"/>
    <w:rsid w:val="00CA2159"/>
    <w:rsid w:val="00CB3E5A"/>
    <w:rsid w:val="00CD5BF9"/>
    <w:rsid w:val="00CE1FBB"/>
    <w:rsid w:val="00CF4C47"/>
    <w:rsid w:val="00D01FF9"/>
    <w:rsid w:val="00D1393F"/>
    <w:rsid w:val="00D15C26"/>
    <w:rsid w:val="00D1715E"/>
    <w:rsid w:val="00D274DF"/>
    <w:rsid w:val="00D27B78"/>
    <w:rsid w:val="00D347D3"/>
    <w:rsid w:val="00D475CD"/>
    <w:rsid w:val="00D50263"/>
    <w:rsid w:val="00D766B4"/>
    <w:rsid w:val="00D77D73"/>
    <w:rsid w:val="00D8780C"/>
    <w:rsid w:val="00D94481"/>
    <w:rsid w:val="00DA73F4"/>
    <w:rsid w:val="00DC315B"/>
    <w:rsid w:val="00DC3D07"/>
    <w:rsid w:val="00DE68B3"/>
    <w:rsid w:val="00E00808"/>
    <w:rsid w:val="00E07B36"/>
    <w:rsid w:val="00E23249"/>
    <w:rsid w:val="00E26685"/>
    <w:rsid w:val="00E33B9C"/>
    <w:rsid w:val="00E476F0"/>
    <w:rsid w:val="00E77338"/>
    <w:rsid w:val="00E836A8"/>
    <w:rsid w:val="00EA0D82"/>
    <w:rsid w:val="00EA3F91"/>
    <w:rsid w:val="00EB3E8B"/>
    <w:rsid w:val="00ED740C"/>
    <w:rsid w:val="00EE32E7"/>
    <w:rsid w:val="00EE6DE6"/>
    <w:rsid w:val="00EF511D"/>
    <w:rsid w:val="00F02D5F"/>
    <w:rsid w:val="00F036C7"/>
    <w:rsid w:val="00F27F48"/>
    <w:rsid w:val="00F57C45"/>
    <w:rsid w:val="00F72ED0"/>
    <w:rsid w:val="00F866D2"/>
    <w:rsid w:val="00F9521C"/>
    <w:rsid w:val="00FC2DC9"/>
    <w:rsid w:val="00FE7FBD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686832-D478-4F6C-BADC-CA8977C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2404A5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04A5"/>
  </w:style>
  <w:style w:type="character" w:styleId="a5">
    <w:name w:val="page number"/>
    <w:basedOn w:val="a0"/>
    <w:uiPriority w:val="99"/>
    <w:semiHidden/>
    <w:unhideWhenUsed/>
    <w:rsid w:val="002404A5"/>
  </w:style>
  <w:style w:type="paragraph" w:styleId="a6">
    <w:name w:val="Balloon Text"/>
    <w:basedOn w:val="a"/>
    <w:link w:val="a7"/>
    <w:uiPriority w:val="99"/>
    <w:semiHidden/>
    <w:unhideWhenUsed/>
    <w:rsid w:val="001468A5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8A5"/>
    <w:rPr>
      <w:rFonts w:ascii="Lucida Grande" w:hAnsi="Lucida Grande" w:cs="Lucida Grande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052284"/>
  </w:style>
  <w:style w:type="character" w:customStyle="1" w:styleId="a9">
    <w:name w:val="Текст сноски Знак"/>
    <w:basedOn w:val="a0"/>
    <w:link w:val="a8"/>
    <w:uiPriority w:val="99"/>
    <w:rsid w:val="00052284"/>
  </w:style>
  <w:style w:type="character" w:styleId="aa">
    <w:name w:val="footnote reference"/>
    <w:basedOn w:val="a0"/>
    <w:uiPriority w:val="99"/>
    <w:unhideWhenUsed/>
    <w:rsid w:val="00052284"/>
    <w:rPr>
      <w:vertAlign w:val="superscript"/>
    </w:rPr>
  </w:style>
  <w:style w:type="character" w:styleId="ab">
    <w:name w:val="Hyperlink"/>
    <w:basedOn w:val="a0"/>
    <w:uiPriority w:val="99"/>
    <w:unhideWhenUsed/>
    <w:rsid w:val="00052284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757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ad">
    <w:name w:val="Текстовый блок"/>
    <w:rsid w:val="00C3602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850"/>
      <w:jc w:val="both"/>
    </w:pPr>
    <w:rPr>
      <w:rFonts w:ascii="Arial Unicode MS" w:eastAsia="Arial Unicode MS" w:hAnsi="Times New Roman" w:cs="Arial Unicode MS"/>
      <w:color w:val="000000"/>
      <w:bdr w:val="nil"/>
      <w:lang w:val="ru-RU"/>
    </w:rPr>
  </w:style>
  <w:style w:type="paragraph" w:styleId="ae">
    <w:name w:val="List Paragraph"/>
    <w:basedOn w:val="a"/>
    <w:uiPriority w:val="34"/>
    <w:qFormat/>
    <w:rsid w:val="001152C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27F48"/>
  </w:style>
  <w:style w:type="paragraph" w:styleId="2">
    <w:name w:val="toc 2"/>
    <w:basedOn w:val="a"/>
    <w:next w:val="a"/>
    <w:autoRedefine/>
    <w:uiPriority w:val="39"/>
    <w:unhideWhenUsed/>
    <w:rsid w:val="00F27F4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F27F4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F27F4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F27F4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F27F4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F27F4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F27F4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F27F48"/>
    <w:pPr>
      <w:ind w:left="1920"/>
    </w:pPr>
  </w:style>
  <w:style w:type="character" w:styleId="af">
    <w:name w:val="FollowedHyperlink"/>
    <w:basedOn w:val="a0"/>
    <w:uiPriority w:val="99"/>
    <w:semiHidden/>
    <w:unhideWhenUsed/>
    <w:rsid w:val="00D77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742D-EB34-4520-91BA-11A6AFDA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Оглавление</vt:lpstr>
      <vt:lpstr>Введение</vt:lpstr>
      <vt:lpstr>Заключение</vt:lpstr>
      <vt:lpstr>Список использованной литературы</vt:lpstr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 фролова</cp:lastModifiedBy>
  <cp:revision>77</cp:revision>
  <dcterms:created xsi:type="dcterms:W3CDTF">2016-01-06T17:41:00Z</dcterms:created>
  <dcterms:modified xsi:type="dcterms:W3CDTF">2019-11-13T15:03:00Z</dcterms:modified>
</cp:coreProperties>
</file>